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2914D6">
        <w:trPr>
          <w:jc w:val="center"/>
        </w:trPr>
        <w:tc>
          <w:tcPr>
            <w:tcW w:w="743" w:type="dxa"/>
          </w:tcPr>
          <w:p w:rsidR="002914D6" w:rsidRDefault="00011212" w:rsidP="001F7112">
            <w:pPr>
              <w:spacing w:line="360" w:lineRule="auto"/>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tcPr>
          <w:p w:rsidR="002914D6" w:rsidRDefault="00011212" w:rsidP="001F7112">
            <w:pPr>
              <w:spacing w:line="360" w:lineRule="auto"/>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אסתר ז'יטניצקי רקובר</w:t>
                </w:r>
              </w:sdtContent>
            </w:sdt>
          </w:p>
          <w:p w:rsidR="002914D6" w:rsidRDefault="002914D6" w:rsidP="001F7112">
            <w:pPr>
              <w:spacing w:line="360" w:lineRule="auto"/>
              <w:rPr>
                <w:rFonts w:ascii="Arial" w:hAnsi="Arial" w:cs="FrankRuehl"/>
                <w:sz w:val="28"/>
                <w:szCs w:val="28"/>
                <w:highlight w:val="yellow"/>
              </w:rPr>
            </w:pPr>
          </w:p>
        </w:tc>
      </w:tr>
    </w:tbl>
    <w:tbl>
      <w:tblPr>
        <w:bidiVisual/>
        <w:tblW w:w="9365" w:type="dxa"/>
        <w:jc w:val="center"/>
        <w:tblLook w:val="04A0" w:firstRow="1" w:lastRow="0" w:firstColumn="1" w:lastColumn="0" w:noHBand="0" w:noVBand="1"/>
      </w:tblPr>
      <w:tblGrid>
        <w:gridCol w:w="9365"/>
      </w:tblGrid>
      <w:tr w:rsidR="009E7823" w:rsidTr="009E7823">
        <w:trPr>
          <w:trHeight w:val="360"/>
          <w:jc w:val="center"/>
        </w:trPr>
        <w:tc>
          <w:tcPr>
            <w:tcW w:w="9365" w:type="dxa"/>
          </w:tcPr>
          <w:p w:rsidR="009E7823" w:rsidRDefault="009E7823" w:rsidP="001F7112">
            <w:pPr>
              <w:suppressLineNumbers/>
              <w:spacing w:line="360" w:lineRule="auto"/>
              <w:ind w:left="319"/>
              <w:rPr>
                <w:b/>
                <w:bCs/>
                <w:noProof w:val="0"/>
              </w:rPr>
            </w:pPr>
          </w:p>
        </w:tc>
      </w:tr>
    </w:tbl>
    <w:tbl>
      <w:tblPr>
        <w:tblStyle w:val="a9"/>
        <w:bidiVisual/>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89"/>
        <w:gridCol w:w="5416"/>
      </w:tblGrid>
      <w:tr w:rsidR="009E7823" w:rsidTr="009E7823">
        <w:tc>
          <w:tcPr>
            <w:tcW w:w="3246" w:type="dxa"/>
            <w:hideMark/>
          </w:tcPr>
          <w:p w:rsidR="009E7823" w:rsidRDefault="009E7823" w:rsidP="001F7112">
            <w:pPr>
              <w:suppressLineNumbers/>
              <w:spacing w:line="360" w:lineRule="auto"/>
              <w:rPr>
                <w:rFonts w:ascii="David" w:eastAsia="David" w:hAnsi="David"/>
                <w:b/>
                <w:bCs/>
              </w:rPr>
            </w:pPr>
            <w:r>
              <w:rPr>
                <w:rFonts w:ascii="David" w:eastAsia="David" w:hAnsi="David" w:hint="cs"/>
                <w:b/>
                <w:bCs/>
                <w:u w:val="single"/>
                <w:rtl/>
              </w:rPr>
              <w:t>ה</w:t>
            </w:r>
            <w:sdt>
              <w:sdtPr>
                <w:rPr>
                  <w:b/>
                  <w:bCs/>
                  <w:u w:val="single"/>
                  <w:rtl/>
                </w:rPr>
                <w:alias w:val="1264"/>
                <w:tag w:val="1264"/>
                <w:id w:val="2083868802"/>
                <w:placeholder>
                  <w:docPart w:val="32B5318797ED40C4AC2840382E649DD3"/>
                </w:placeholder>
                <w:text w:multiLine="1"/>
              </w:sdtPr>
              <w:sdtEndPr/>
              <w:sdtContent>
                <w:r>
                  <w:rPr>
                    <w:rFonts w:ascii="David" w:eastAsia="David" w:hAnsi="David"/>
                    <w:b/>
                    <w:bCs/>
                    <w:u w:val="single"/>
                    <w:rtl/>
                  </w:rPr>
                  <w:t>תובעת</w:t>
                </w:r>
              </w:sdtContent>
            </w:sdt>
          </w:p>
        </w:tc>
        <w:tc>
          <w:tcPr>
            <w:tcW w:w="5734" w:type="dxa"/>
            <w:hideMark/>
          </w:tcPr>
          <w:p w:rsidR="002D7B4F" w:rsidRDefault="009E7823" w:rsidP="002D7B4F">
            <w:pPr>
              <w:suppressLineNumbers/>
              <w:spacing w:line="360" w:lineRule="auto"/>
              <w:rPr>
                <w:rFonts w:ascii="David" w:eastAsia="David" w:hAnsi="David"/>
                <w:b/>
                <w:bCs/>
                <w:rtl/>
              </w:rPr>
            </w:pPr>
            <w:r>
              <w:rPr>
                <w:rFonts w:ascii="David" w:eastAsia="David" w:hAnsi="David"/>
                <w:b/>
                <w:bCs/>
                <w:rtl/>
              </w:rPr>
              <w:t xml:space="preserve"> </w:t>
            </w:r>
            <w:sdt>
              <w:sdtPr>
                <w:rPr>
                  <w:b/>
                  <w:bCs/>
                  <w:rtl/>
                </w:rPr>
                <w:alias w:val="825"/>
                <w:tag w:val="825"/>
                <w:id w:val="-471134879"/>
                <w:placeholder>
                  <w:docPart w:val="B03E23B6257C4BA3886933842276A783"/>
                </w:placeholder>
                <w:text w:multiLine="1"/>
              </w:sdtPr>
              <w:sdtEndPr/>
              <w:sdtContent>
                <w:r>
                  <w:rPr>
                    <w:rFonts w:ascii="David" w:eastAsia="David" w:hAnsi="David"/>
                    <w:b/>
                    <w:bCs/>
                    <w:rtl/>
                  </w:rPr>
                  <w:t>צ</w:t>
                </w:r>
                <w:r w:rsidR="00C904BE">
                  <w:rPr>
                    <w:rFonts w:ascii="David" w:eastAsia="David" w:hAnsi="David" w:hint="cs"/>
                    <w:b/>
                    <w:bCs/>
                    <w:rtl/>
                  </w:rPr>
                  <w:t xml:space="preserve">' </w:t>
                </w:r>
                <w:r>
                  <w:rPr>
                    <w:rFonts w:ascii="David" w:eastAsia="David" w:hAnsi="David"/>
                    <w:b/>
                    <w:bCs/>
                    <w:rtl/>
                  </w:rPr>
                  <w:t>ב</w:t>
                </w:r>
                <w:r w:rsidR="00C904BE">
                  <w:rPr>
                    <w:rFonts w:ascii="David" w:eastAsia="David" w:hAnsi="David" w:hint="cs"/>
                    <w:b/>
                    <w:bCs/>
                    <w:rtl/>
                  </w:rPr>
                  <w:t xml:space="preserve">' </w:t>
                </w:r>
              </w:sdtContent>
            </w:sdt>
            <w:r>
              <w:rPr>
                <w:rFonts w:hint="cs"/>
                <w:b/>
                <w:bCs/>
                <w:rtl/>
              </w:rPr>
              <w:t xml:space="preserve"> </w:t>
            </w:r>
            <w:sdt>
              <w:sdtPr>
                <w:rPr>
                  <w:rFonts w:cs="Times New Roman"/>
                  <w:b/>
                  <w:bCs/>
                  <w:rtl/>
                </w:rPr>
                <w:alias w:val="2686"/>
                <w:tag w:val="2686"/>
                <w:id w:val="-1988467879"/>
                <w:placeholder>
                  <w:docPart w:val="E865974A15BE4914801500998EB7C710"/>
                </w:placeholder>
                <w:text w:multiLine="1"/>
              </w:sdtPr>
              <w:sdtEndPr/>
              <w:sdtContent>
                <w:r>
                  <w:rPr>
                    <w:b/>
                    <w:bCs/>
                    <w:rtl/>
                  </w:rPr>
                  <w:t>ת"ז</w:t>
                </w:r>
              </w:sdtContent>
            </w:sdt>
          </w:p>
          <w:p w:rsidR="009E7823" w:rsidRDefault="009E7823" w:rsidP="002D7B4F">
            <w:pPr>
              <w:suppressLineNumbers/>
              <w:spacing w:line="360" w:lineRule="auto"/>
              <w:rPr>
                <w:rFonts w:ascii="David" w:eastAsia="David" w:hAnsi="David"/>
                <w:b/>
                <w:bCs/>
                <w:rtl/>
              </w:rPr>
            </w:pPr>
            <w:r>
              <w:rPr>
                <w:rFonts w:ascii="David" w:eastAsia="David" w:hAnsi="David" w:hint="cs"/>
                <w:b/>
                <w:bCs/>
                <w:rtl/>
              </w:rPr>
              <w:t xml:space="preserve"> ע"י ב"כ עו"ד רונן מזור </w:t>
            </w:r>
          </w:p>
        </w:tc>
      </w:tr>
      <w:tr w:rsidR="009E7823" w:rsidTr="009E7823">
        <w:tc>
          <w:tcPr>
            <w:tcW w:w="8980" w:type="dxa"/>
            <w:gridSpan w:val="2"/>
          </w:tcPr>
          <w:p w:rsidR="009E7823" w:rsidRDefault="009E7823" w:rsidP="001F7112">
            <w:pPr>
              <w:suppressLineNumbers/>
              <w:spacing w:line="360" w:lineRule="auto"/>
              <w:jc w:val="right"/>
              <w:rPr>
                <w:rFonts w:ascii="David" w:eastAsia="David" w:hAnsi="David"/>
                <w:b/>
                <w:bCs/>
              </w:rPr>
            </w:pPr>
          </w:p>
          <w:p w:rsidR="009E7823" w:rsidRDefault="009E7823" w:rsidP="001F7112">
            <w:pPr>
              <w:suppressLineNumbers/>
              <w:spacing w:line="360" w:lineRule="auto"/>
              <w:jc w:val="center"/>
              <w:rPr>
                <w:rFonts w:ascii="David" w:eastAsia="David" w:hAnsi="David"/>
                <w:b/>
                <w:bCs/>
                <w:rtl/>
              </w:rPr>
            </w:pPr>
            <w:r>
              <w:rPr>
                <w:rFonts w:ascii="David" w:eastAsia="David" w:hAnsi="David" w:hint="cs"/>
                <w:b/>
                <w:bCs/>
                <w:rtl/>
              </w:rPr>
              <w:t>נגד</w:t>
            </w:r>
          </w:p>
          <w:p w:rsidR="009E7823" w:rsidRDefault="009E7823" w:rsidP="001F7112">
            <w:pPr>
              <w:suppressLineNumbers/>
              <w:spacing w:line="360" w:lineRule="auto"/>
              <w:jc w:val="right"/>
              <w:rPr>
                <w:rFonts w:ascii="David" w:eastAsia="David" w:hAnsi="David"/>
                <w:b/>
                <w:bCs/>
                <w:rtl/>
              </w:rPr>
            </w:pPr>
          </w:p>
        </w:tc>
      </w:tr>
      <w:tr w:rsidR="009E7823" w:rsidTr="009E7823">
        <w:trPr>
          <w:trHeight w:val="740"/>
        </w:trPr>
        <w:tc>
          <w:tcPr>
            <w:tcW w:w="3246" w:type="dxa"/>
            <w:hideMark/>
          </w:tcPr>
          <w:p w:rsidR="009E7823" w:rsidRDefault="009E7823" w:rsidP="001F7112">
            <w:pPr>
              <w:suppressLineNumbers/>
              <w:spacing w:line="360" w:lineRule="auto"/>
              <w:rPr>
                <w:rFonts w:ascii="David" w:eastAsia="David" w:hAnsi="David"/>
                <w:b/>
                <w:bCs/>
                <w:u w:val="single"/>
                <w:rtl/>
              </w:rPr>
            </w:pPr>
            <w:r>
              <w:rPr>
                <w:rFonts w:ascii="David" w:eastAsia="David" w:hAnsi="David" w:hint="cs"/>
                <w:b/>
                <w:bCs/>
                <w:u w:val="single"/>
                <w:rtl/>
              </w:rPr>
              <w:t>הנתבע</w:t>
            </w:r>
          </w:p>
        </w:tc>
        <w:tc>
          <w:tcPr>
            <w:tcW w:w="5734" w:type="dxa"/>
            <w:hideMark/>
          </w:tcPr>
          <w:p w:rsidR="002D7B4F" w:rsidRDefault="009E7823" w:rsidP="002D7B4F">
            <w:pPr>
              <w:suppressLineNumbers/>
              <w:spacing w:line="360" w:lineRule="auto"/>
              <w:rPr>
                <w:rFonts w:ascii="David" w:eastAsia="David" w:hAnsi="David"/>
                <w:b/>
                <w:bCs/>
                <w:rtl/>
              </w:rPr>
            </w:pPr>
            <w:r>
              <w:rPr>
                <w:rFonts w:ascii="David" w:eastAsia="David" w:hAnsi="David" w:hint="cs"/>
                <w:b/>
                <w:bCs/>
                <w:rtl/>
              </w:rPr>
              <w:t xml:space="preserve"> </w:t>
            </w:r>
            <w:sdt>
              <w:sdtPr>
                <w:rPr>
                  <w:b/>
                  <w:bCs/>
                  <w:rtl/>
                </w:rPr>
                <w:alias w:val="1266"/>
                <w:tag w:val="1266"/>
                <w:id w:val="-1529255773"/>
                <w:placeholder>
                  <w:docPart w:val="7D29D049B8344E77A207CFB50DADCF0E"/>
                </w:placeholder>
                <w:text w:multiLine="1"/>
              </w:sdtPr>
              <w:sdtEndPr/>
              <w:sdtContent>
                <w:r>
                  <w:rPr>
                    <w:rFonts w:ascii="David" w:eastAsia="David" w:hAnsi="David"/>
                    <w:b/>
                    <w:bCs/>
                    <w:rtl/>
                  </w:rPr>
                  <w:t>נ</w:t>
                </w:r>
                <w:r w:rsidR="002D7B4F">
                  <w:rPr>
                    <w:rFonts w:ascii="David" w:eastAsia="David" w:hAnsi="David" w:hint="cs"/>
                    <w:b/>
                    <w:bCs/>
                    <w:rtl/>
                  </w:rPr>
                  <w:t>'</w:t>
                </w:r>
                <w:r>
                  <w:rPr>
                    <w:rFonts w:ascii="David" w:eastAsia="David" w:hAnsi="David"/>
                    <w:b/>
                    <w:bCs/>
                    <w:rtl/>
                  </w:rPr>
                  <w:t xml:space="preserve"> ב</w:t>
                </w:r>
                <w:r w:rsidR="002D7B4F">
                  <w:rPr>
                    <w:rFonts w:ascii="David" w:eastAsia="David" w:hAnsi="David" w:hint="cs"/>
                    <w:b/>
                    <w:bCs/>
                    <w:rtl/>
                  </w:rPr>
                  <w:t>'</w:t>
                </w:r>
                <w:r>
                  <w:rPr>
                    <w:rFonts w:ascii="David" w:eastAsia="David" w:hAnsi="David"/>
                    <w:b/>
                    <w:bCs/>
                    <w:rtl/>
                  </w:rPr>
                  <w:t xml:space="preserve"> ת"ז</w:t>
                </w:r>
              </w:sdtContent>
            </w:sdt>
            <w:r>
              <w:rPr>
                <w:rFonts w:ascii="David" w:eastAsia="David" w:hAnsi="David"/>
                <w:b/>
                <w:bCs/>
                <w:rtl/>
              </w:rPr>
              <w:t xml:space="preserve"> </w:t>
            </w:r>
          </w:p>
          <w:p w:rsidR="009E7823" w:rsidRDefault="009E7823" w:rsidP="002D7B4F">
            <w:pPr>
              <w:suppressLineNumbers/>
              <w:spacing w:line="360" w:lineRule="auto"/>
              <w:rPr>
                <w:rFonts w:ascii="David" w:eastAsia="David" w:hAnsi="David"/>
                <w:b/>
                <w:bCs/>
                <w:rtl/>
              </w:rPr>
            </w:pPr>
            <w:r>
              <w:rPr>
                <w:rFonts w:ascii="David" w:eastAsia="David" w:hAnsi="David" w:hint="cs"/>
                <w:b/>
                <w:bCs/>
                <w:rtl/>
              </w:rPr>
              <w:t>ע"י משרד עורכי דין עברון באמצעות עו"ד טל מירון</w:t>
            </w:r>
          </w:p>
        </w:tc>
      </w:tr>
    </w:tbl>
    <w:p w:rsidR="002914D6" w:rsidRPr="009E7823" w:rsidRDefault="002914D6" w:rsidP="001F7112">
      <w:pPr>
        <w:spacing w:line="360" w:lineRule="auto"/>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011212" w:rsidP="001F7112">
            <w:pPr>
              <w:bidi w:val="0"/>
              <w:spacing w:line="360" w:lineRule="auto"/>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rsidP="001F7112">
      <w:pPr>
        <w:spacing w:line="360" w:lineRule="auto"/>
        <w:jc w:val="both"/>
        <w:rPr>
          <w:rFonts w:ascii="Arial" w:hAnsi="Arial"/>
          <w:noProof w:val="0"/>
          <w:rtl/>
        </w:rPr>
      </w:pPr>
    </w:p>
    <w:p w:rsidR="002914D6" w:rsidRDefault="009E7823" w:rsidP="001F7112">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Pr>
          <w:rFonts w:ascii="Arial" w:hAnsi="Arial" w:hint="cs"/>
          <w:noProof w:val="0"/>
          <w:rtl/>
        </w:rPr>
        <w:t xml:space="preserve">פסק דין זה עניינו תביעת נזיקין שהגישה התובעת כנגד הנתבע בגין סירובו </w:t>
      </w:r>
      <w:r w:rsidR="00BF1671">
        <w:rPr>
          <w:rFonts w:ascii="Arial" w:hAnsi="Arial" w:hint="cs"/>
          <w:noProof w:val="0"/>
          <w:rtl/>
        </w:rPr>
        <w:t>למתן גט.</w:t>
      </w:r>
      <w:r>
        <w:rPr>
          <w:rFonts w:ascii="Arial" w:hAnsi="Arial" w:hint="cs"/>
          <w:noProof w:val="0"/>
          <w:rtl/>
        </w:rPr>
        <w:t xml:space="preserve"> </w:t>
      </w:r>
    </w:p>
    <w:p w:rsidR="009E7823" w:rsidRDefault="009E7823" w:rsidP="001F7112">
      <w:pPr>
        <w:spacing w:line="360" w:lineRule="auto"/>
        <w:ind w:left="720" w:hanging="720"/>
        <w:jc w:val="both"/>
        <w:rPr>
          <w:rFonts w:ascii="Arial" w:hAnsi="Arial"/>
          <w:noProof w:val="0"/>
          <w:rtl/>
        </w:rPr>
      </w:pPr>
    </w:p>
    <w:p w:rsidR="009E7823" w:rsidRDefault="009E7823" w:rsidP="001F7112">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Pr>
          <w:rFonts w:ascii="Arial" w:hAnsi="Arial" w:hint="cs"/>
          <w:b/>
          <w:bCs/>
          <w:noProof w:val="0"/>
          <w:u w:val="single"/>
          <w:rtl/>
        </w:rPr>
        <w:t>עיקרי העובדות</w:t>
      </w:r>
    </w:p>
    <w:p w:rsidR="009E7823" w:rsidRDefault="009E7823" w:rsidP="009E7823">
      <w:pPr>
        <w:spacing w:line="360" w:lineRule="auto"/>
        <w:ind w:left="720" w:hanging="720"/>
        <w:jc w:val="both"/>
        <w:rPr>
          <w:rFonts w:ascii="Arial" w:hAnsi="Arial"/>
          <w:noProof w:val="0"/>
          <w:rtl/>
        </w:rPr>
      </w:pPr>
    </w:p>
    <w:p w:rsidR="009E7823" w:rsidRDefault="009E7823" w:rsidP="009E7823">
      <w:pPr>
        <w:spacing w:line="360" w:lineRule="auto"/>
        <w:ind w:left="1440" w:hanging="720"/>
        <w:jc w:val="both"/>
        <w:rPr>
          <w:rFonts w:ascii="Arial" w:hAnsi="Arial"/>
          <w:noProof w:val="0"/>
          <w:rtl/>
        </w:rPr>
      </w:pPr>
      <w:r>
        <w:rPr>
          <w:rFonts w:ascii="Arial" w:hAnsi="Arial" w:hint="cs"/>
          <w:noProof w:val="0"/>
          <w:rtl/>
        </w:rPr>
        <w:t>2.1</w:t>
      </w:r>
      <w:r>
        <w:rPr>
          <w:rFonts w:ascii="Arial" w:hAnsi="Arial"/>
          <w:noProof w:val="0"/>
          <w:rtl/>
        </w:rPr>
        <w:tab/>
      </w:r>
      <w:r w:rsidR="00F7453F">
        <w:rPr>
          <w:rFonts w:ascii="Arial" w:hAnsi="Arial" w:hint="cs"/>
          <w:noProof w:val="0"/>
          <w:rtl/>
        </w:rPr>
        <w:t>הצדדים נישאו בשנת 1977 ומנישואין אלה נולדו שלושת ילדיהם, אשר כולם בגירים.</w:t>
      </w:r>
    </w:p>
    <w:p w:rsidR="00F7453F" w:rsidRDefault="00F7453F" w:rsidP="009E7823">
      <w:pPr>
        <w:spacing w:line="360" w:lineRule="auto"/>
        <w:ind w:left="1440" w:hanging="720"/>
        <w:jc w:val="both"/>
        <w:rPr>
          <w:rFonts w:ascii="Arial" w:hAnsi="Arial"/>
          <w:noProof w:val="0"/>
          <w:rtl/>
        </w:rPr>
      </w:pPr>
    </w:p>
    <w:p w:rsidR="00F7453F" w:rsidRDefault="00F7453F" w:rsidP="009E7823">
      <w:pPr>
        <w:spacing w:line="360" w:lineRule="auto"/>
        <w:ind w:left="1440" w:hanging="720"/>
        <w:jc w:val="both"/>
        <w:rPr>
          <w:rFonts w:ascii="Arial" w:hAnsi="Arial"/>
          <w:noProof w:val="0"/>
          <w:rtl/>
        </w:rPr>
      </w:pPr>
      <w:r>
        <w:rPr>
          <w:rFonts w:ascii="Arial" w:hAnsi="Arial" w:hint="cs"/>
          <w:noProof w:val="0"/>
          <w:rtl/>
        </w:rPr>
        <w:t>2.2</w:t>
      </w:r>
      <w:r>
        <w:rPr>
          <w:rFonts w:ascii="Arial" w:hAnsi="Arial" w:hint="cs"/>
          <w:noProof w:val="0"/>
          <w:rtl/>
        </w:rPr>
        <w:tab/>
        <w:t xml:space="preserve">בשנת 2001 פרץ משבר חריף בין הצדדים ובעקבות זאת הגישה התובעת תביעה לגירושין לבית הדין הרבני האזורי ותביעות רכושיות לבימ"ש לענייני משפחה בתל-אביב. </w:t>
      </w:r>
    </w:p>
    <w:p w:rsidR="00AD6492" w:rsidRDefault="00AD6492" w:rsidP="009E7823">
      <w:pPr>
        <w:spacing w:line="360" w:lineRule="auto"/>
        <w:ind w:left="1440" w:hanging="720"/>
        <w:jc w:val="both"/>
        <w:rPr>
          <w:rFonts w:ascii="Arial" w:hAnsi="Arial"/>
          <w:noProof w:val="0"/>
          <w:rtl/>
        </w:rPr>
      </w:pPr>
    </w:p>
    <w:p w:rsidR="00AD6492" w:rsidRDefault="00AD6492" w:rsidP="007E71B4">
      <w:pPr>
        <w:spacing w:line="360" w:lineRule="auto"/>
        <w:ind w:left="1440" w:hanging="720"/>
        <w:jc w:val="both"/>
        <w:rPr>
          <w:rFonts w:ascii="Arial" w:hAnsi="Arial"/>
          <w:noProof w:val="0"/>
          <w:rtl/>
        </w:rPr>
      </w:pPr>
      <w:r>
        <w:rPr>
          <w:rFonts w:ascii="Arial" w:hAnsi="Arial" w:hint="cs"/>
          <w:noProof w:val="0"/>
          <w:rtl/>
        </w:rPr>
        <w:t>2.3</w:t>
      </w:r>
      <w:r>
        <w:rPr>
          <w:rFonts w:ascii="Arial" w:hAnsi="Arial" w:hint="cs"/>
          <w:noProof w:val="0"/>
          <w:rtl/>
        </w:rPr>
        <w:tab/>
        <w:t xml:space="preserve">בבית הדין הרבני </w:t>
      </w:r>
      <w:r w:rsidR="007E71B4">
        <w:rPr>
          <w:rFonts w:ascii="Arial" w:hAnsi="Arial" w:hint="cs"/>
          <w:noProof w:val="0"/>
          <w:rtl/>
        </w:rPr>
        <w:t>סירב הנתבע להתגרש והגיש הנתבע תביעה לשלום בית.</w:t>
      </w:r>
    </w:p>
    <w:p w:rsidR="007E71B4" w:rsidRDefault="007E71B4" w:rsidP="007E71B4">
      <w:pPr>
        <w:spacing w:line="360" w:lineRule="auto"/>
        <w:ind w:left="1440" w:hanging="720"/>
        <w:jc w:val="both"/>
        <w:rPr>
          <w:rFonts w:ascii="Arial" w:hAnsi="Arial"/>
          <w:noProof w:val="0"/>
          <w:rtl/>
        </w:rPr>
      </w:pPr>
    </w:p>
    <w:p w:rsidR="00BF1671" w:rsidRDefault="00AD6492" w:rsidP="007E71B4">
      <w:pPr>
        <w:spacing w:line="360" w:lineRule="auto"/>
        <w:ind w:left="1440" w:hanging="720"/>
        <w:jc w:val="both"/>
        <w:rPr>
          <w:rFonts w:ascii="Arial" w:hAnsi="Arial"/>
          <w:noProof w:val="0"/>
          <w:rtl/>
        </w:rPr>
      </w:pPr>
      <w:r>
        <w:rPr>
          <w:rFonts w:ascii="Arial" w:hAnsi="Arial" w:hint="cs"/>
          <w:noProof w:val="0"/>
          <w:rtl/>
        </w:rPr>
        <w:t>2.4</w:t>
      </w:r>
      <w:r>
        <w:rPr>
          <w:rFonts w:ascii="Arial" w:hAnsi="Arial" w:hint="cs"/>
          <w:noProof w:val="0"/>
          <w:rtl/>
        </w:rPr>
        <w:tab/>
      </w:r>
      <w:r w:rsidR="00BF1671">
        <w:rPr>
          <w:rFonts w:ascii="Arial" w:hAnsi="Arial" w:hint="cs"/>
          <w:noProof w:val="0"/>
          <w:rtl/>
        </w:rPr>
        <w:t xml:space="preserve">בבימ"ש לענייני משפחה בתל אביב </w:t>
      </w:r>
      <w:r w:rsidR="00174033">
        <w:rPr>
          <w:rFonts w:ascii="Arial" w:hAnsi="Arial" w:hint="cs"/>
          <w:noProof w:val="0"/>
          <w:rtl/>
        </w:rPr>
        <w:t>ניתן</w:t>
      </w:r>
      <w:r w:rsidR="00614E38">
        <w:rPr>
          <w:rFonts w:ascii="Arial" w:hAnsi="Arial" w:hint="cs"/>
          <w:noProof w:val="0"/>
          <w:rtl/>
        </w:rPr>
        <w:t xml:space="preserve">, בשנת 2002 </w:t>
      </w:r>
      <w:r w:rsidR="00BF1671">
        <w:rPr>
          <w:rFonts w:ascii="Arial" w:hAnsi="Arial" w:hint="cs"/>
          <w:noProof w:val="0"/>
          <w:rtl/>
        </w:rPr>
        <w:t>, על ידי כב' הש'</w:t>
      </w:r>
      <w:r w:rsidR="00E11D8E">
        <w:rPr>
          <w:rFonts w:ascii="Arial" w:hAnsi="Arial" w:hint="cs"/>
          <w:noProof w:val="0"/>
          <w:rtl/>
        </w:rPr>
        <w:t xml:space="preserve"> יהוש</w:t>
      </w:r>
      <w:r w:rsidR="002730E4">
        <w:rPr>
          <w:rFonts w:ascii="Arial" w:hAnsi="Arial" w:hint="cs"/>
          <w:noProof w:val="0"/>
          <w:rtl/>
        </w:rPr>
        <w:t xml:space="preserve">ע </w:t>
      </w:r>
      <w:r w:rsidR="00BF1671">
        <w:rPr>
          <w:rFonts w:ascii="Arial" w:hAnsi="Arial" w:hint="cs"/>
          <w:noProof w:val="0"/>
          <w:rtl/>
        </w:rPr>
        <w:t>גייפמן,  צו הגנה כנגד הנתבע</w:t>
      </w:r>
      <w:r w:rsidR="001400A0">
        <w:rPr>
          <w:rFonts w:ascii="Arial" w:hAnsi="Arial" w:hint="cs"/>
          <w:noProof w:val="0"/>
          <w:rtl/>
        </w:rPr>
        <w:t>,</w:t>
      </w:r>
      <w:r w:rsidR="00BF1671">
        <w:rPr>
          <w:rFonts w:ascii="Arial" w:hAnsi="Arial" w:hint="cs"/>
          <w:noProof w:val="0"/>
          <w:rtl/>
        </w:rPr>
        <w:t xml:space="preserve"> האוסר עליו לה</w:t>
      </w:r>
      <w:r w:rsidR="00174033">
        <w:rPr>
          <w:rFonts w:ascii="Arial" w:hAnsi="Arial" w:hint="cs"/>
          <w:noProof w:val="0"/>
          <w:rtl/>
        </w:rPr>
        <w:t>י</w:t>
      </w:r>
      <w:r w:rsidR="00BF1671">
        <w:rPr>
          <w:rFonts w:ascii="Arial" w:hAnsi="Arial" w:hint="cs"/>
          <w:noProof w:val="0"/>
          <w:rtl/>
        </w:rPr>
        <w:t xml:space="preserve">כנס לדירת מגורי הצדדים </w:t>
      </w:r>
      <w:r w:rsidR="00174033">
        <w:rPr>
          <w:rFonts w:ascii="Arial" w:hAnsi="Arial" w:hint="cs"/>
          <w:noProof w:val="0"/>
          <w:rtl/>
        </w:rPr>
        <w:t xml:space="preserve">בשל אלימותו כלפי התובעת והילדים </w:t>
      </w:r>
      <w:r w:rsidR="007E71B4">
        <w:rPr>
          <w:rFonts w:ascii="Arial" w:hAnsi="Arial" w:hint="cs"/>
          <w:noProof w:val="0"/>
          <w:rtl/>
        </w:rPr>
        <w:t xml:space="preserve">וניתן ביום 11.4.07 </w:t>
      </w:r>
      <w:r w:rsidR="00BF1671">
        <w:rPr>
          <w:rFonts w:ascii="Arial" w:hAnsi="Arial" w:hint="cs"/>
          <w:noProof w:val="0"/>
          <w:rtl/>
        </w:rPr>
        <w:t xml:space="preserve"> פסק דין </w:t>
      </w:r>
      <w:r w:rsidR="007E71B4">
        <w:rPr>
          <w:rFonts w:ascii="Arial" w:hAnsi="Arial" w:hint="cs"/>
          <w:noProof w:val="0"/>
          <w:rtl/>
        </w:rPr>
        <w:t xml:space="preserve">בתביעות הרכושיות, </w:t>
      </w:r>
      <w:r w:rsidR="00174033">
        <w:rPr>
          <w:rFonts w:ascii="Arial" w:hAnsi="Arial" w:hint="cs"/>
          <w:noProof w:val="0"/>
          <w:rtl/>
        </w:rPr>
        <w:t xml:space="preserve">בו קבע כב' הש' </w:t>
      </w:r>
      <w:r w:rsidR="00E11D8E">
        <w:rPr>
          <w:rFonts w:ascii="Arial" w:hAnsi="Arial" w:hint="cs"/>
          <w:noProof w:val="0"/>
          <w:rtl/>
        </w:rPr>
        <w:t xml:space="preserve">יהושע </w:t>
      </w:r>
      <w:r w:rsidR="00174033">
        <w:rPr>
          <w:rFonts w:ascii="Arial" w:hAnsi="Arial" w:hint="cs"/>
          <w:noProof w:val="0"/>
          <w:rtl/>
        </w:rPr>
        <w:t>גייפמן</w:t>
      </w:r>
      <w:r w:rsidR="001400A0">
        <w:rPr>
          <w:rFonts w:ascii="Arial" w:hAnsi="Arial" w:hint="cs"/>
          <w:noProof w:val="0"/>
          <w:rtl/>
        </w:rPr>
        <w:t>,</w:t>
      </w:r>
      <w:r w:rsidR="00174033">
        <w:rPr>
          <w:rFonts w:ascii="Arial" w:hAnsi="Arial" w:hint="cs"/>
          <w:noProof w:val="0"/>
          <w:rtl/>
        </w:rPr>
        <w:t xml:space="preserve"> שבמועד </w:t>
      </w:r>
      <w:r w:rsidR="00DD5800">
        <w:rPr>
          <w:rFonts w:ascii="Arial" w:hAnsi="Arial" w:hint="cs"/>
          <w:noProof w:val="0"/>
          <w:rtl/>
        </w:rPr>
        <w:t>גירושי הצדדים</w:t>
      </w:r>
      <w:r w:rsidR="00174033">
        <w:rPr>
          <w:rFonts w:ascii="Arial" w:hAnsi="Arial" w:hint="cs"/>
          <w:noProof w:val="0"/>
          <w:rtl/>
        </w:rPr>
        <w:t xml:space="preserve"> יעשה איזון הזכויות בין הצדדים.</w:t>
      </w:r>
    </w:p>
    <w:p w:rsidR="00174033" w:rsidRDefault="00174033" w:rsidP="00174033">
      <w:pPr>
        <w:spacing w:line="360" w:lineRule="auto"/>
        <w:ind w:left="1440" w:hanging="720"/>
        <w:jc w:val="both"/>
        <w:rPr>
          <w:rFonts w:ascii="Arial" w:hAnsi="Arial"/>
          <w:noProof w:val="0"/>
          <w:rtl/>
        </w:rPr>
      </w:pPr>
    </w:p>
    <w:p w:rsidR="00174033" w:rsidRDefault="00174033" w:rsidP="002D7B4F">
      <w:pPr>
        <w:spacing w:line="360" w:lineRule="auto"/>
        <w:ind w:left="1440" w:hanging="720"/>
        <w:jc w:val="both"/>
        <w:rPr>
          <w:rFonts w:ascii="Arial" w:hAnsi="Arial"/>
          <w:noProof w:val="0"/>
          <w:rtl/>
        </w:rPr>
      </w:pPr>
      <w:r>
        <w:rPr>
          <w:rFonts w:ascii="Arial" w:hAnsi="Arial" w:hint="cs"/>
          <w:noProof w:val="0"/>
          <w:rtl/>
        </w:rPr>
        <w:t>2.5</w:t>
      </w:r>
      <w:r>
        <w:rPr>
          <w:rFonts w:ascii="Arial" w:hAnsi="Arial" w:hint="cs"/>
          <w:noProof w:val="0"/>
          <w:rtl/>
        </w:rPr>
        <w:tab/>
        <w:t xml:space="preserve">יצוין </w:t>
      </w:r>
      <w:r w:rsidR="00DD5800">
        <w:rPr>
          <w:rFonts w:ascii="Arial" w:hAnsi="Arial" w:hint="cs"/>
          <w:noProof w:val="0"/>
          <w:rtl/>
        </w:rPr>
        <w:t>שהנתבע הינו פנסיונר מ</w:t>
      </w:r>
      <w:r w:rsidR="002D7B4F">
        <w:rPr>
          <w:rFonts w:ascii="Arial" w:hAnsi="Arial" w:hint="cs"/>
          <w:noProof w:val="0"/>
          <w:rtl/>
        </w:rPr>
        <w:t>__</w:t>
      </w:r>
      <w:r w:rsidR="002730E4">
        <w:rPr>
          <w:rFonts w:ascii="Arial" w:hAnsi="Arial" w:hint="cs"/>
          <w:noProof w:val="0"/>
          <w:rtl/>
        </w:rPr>
        <w:t xml:space="preserve">, </w:t>
      </w:r>
      <w:r w:rsidR="00A54D28">
        <w:rPr>
          <w:rFonts w:ascii="Arial" w:hAnsi="Arial" w:hint="cs"/>
          <w:noProof w:val="0"/>
          <w:rtl/>
        </w:rPr>
        <w:t>המקבל גמלה</w:t>
      </w:r>
      <w:r w:rsidR="00E01363">
        <w:rPr>
          <w:rFonts w:ascii="Arial" w:hAnsi="Arial" w:hint="cs"/>
          <w:noProof w:val="0"/>
          <w:rtl/>
        </w:rPr>
        <w:t xml:space="preserve"> חודשית</w:t>
      </w:r>
      <w:r w:rsidR="00A54D28">
        <w:rPr>
          <w:rFonts w:ascii="Arial" w:hAnsi="Arial" w:hint="cs"/>
          <w:noProof w:val="0"/>
          <w:rtl/>
        </w:rPr>
        <w:t xml:space="preserve">, </w:t>
      </w:r>
      <w:r w:rsidR="00DD5800">
        <w:rPr>
          <w:rFonts w:ascii="Arial" w:hAnsi="Arial" w:hint="cs"/>
          <w:noProof w:val="0"/>
          <w:rtl/>
        </w:rPr>
        <w:t>כשהתובעת זכאית ל</w:t>
      </w:r>
      <w:r w:rsidR="001400A0">
        <w:rPr>
          <w:rFonts w:ascii="Arial" w:hAnsi="Arial" w:hint="cs"/>
          <w:noProof w:val="0"/>
          <w:rtl/>
        </w:rPr>
        <w:t>מחצית מ</w:t>
      </w:r>
      <w:r w:rsidR="007E71B4">
        <w:rPr>
          <w:rFonts w:ascii="Arial" w:hAnsi="Arial" w:hint="cs"/>
          <w:noProof w:val="0"/>
          <w:rtl/>
        </w:rPr>
        <w:t>גמלת הנתבע</w:t>
      </w:r>
      <w:r w:rsidR="00A54D28">
        <w:rPr>
          <w:rFonts w:ascii="Arial" w:hAnsi="Arial" w:hint="cs"/>
          <w:noProof w:val="0"/>
          <w:rtl/>
        </w:rPr>
        <w:t xml:space="preserve"> </w:t>
      </w:r>
      <w:r w:rsidR="007E71B4">
        <w:rPr>
          <w:rFonts w:ascii="Arial" w:hAnsi="Arial" w:hint="cs"/>
          <w:noProof w:val="0"/>
          <w:rtl/>
        </w:rPr>
        <w:t>בגין תקופת נישואיהם</w:t>
      </w:r>
      <w:r w:rsidR="001400A0">
        <w:rPr>
          <w:rFonts w:ascii="Arial" w:hAnsi="Arial" w:hint="cs"/>
          <w:noProof w:val="0"/>
          <w:rtl/>
        </w:rPr>
        <w:t>,</w:t>
      </w:r>
      <w:r w:rsidR="007E71B4">
        <w:rPr>
          <w:rFonts w:ascii="Arial" w:hAnsi="Arial" w:hint="cs"/>
          <w:noProof w:val="0"/>
          <w:rtl/>
        </w:rPr>
        <w:t xml:space="preserve"> כש</w:t>
      </w:r>
      <w:r w:rsidR="00A54D28">
        <w:rPr>
          <w:rFonts w:ascii="Arial" w:hAnsi="Arial" w:hint="cs"/>
          <w:noProof w:val="0"/>
          <w:rtl/>
        </w:rPr>
        <w:t>התשלומים לתובעת נדחו למועד גירושי הצדדים.</w:t>
      </w:r>
    </w:p>
    <w:p w:rsidR="00BF1671" w:rsidRDefault="00BF1671" w:rsidP="009E7823">
      <w:pPr>
        <w:spacing w:line="360" w:lineRule="auto"/>
        <w:ind w:left="1440" w:hanging="720"/>
        <w:jc w:val="both"/>
        <w:rPr>
          <w:rFonts w:ascii="Arial" w:hAnsi="Arial"/>
          <w:noProof w:val="0"/>
          <w:rtl/>
        </w:rPr>
      </w:pPr>
    </w:p>
    <w:p w:rsidR="00AD6492" w:rsidRDefault="00AD6492" w:rsidP="001400A0">
      <w:pPr>
        <w:spacing w:line="360" w:lineRule="auto"/>
        <w:ind w:left="1440" w:hanging="720"/>
        <w:jc w:val="both"/>
        <w:rPr>
          <w:rFonts w:ascii="Arial" w:hAnsi="Arial"/>
          <w:noProof w:val="0"/>
          <w:rtl/>
        </w:rPr>
      </w:pPr>
      <w:r>
        <w:rPr>
          <w:rFonts w:ascii="Arial" w:hAnsi="Arial" w:hint="cs"/>
          <w:noProof w:val="0"/>
          <w:rtl/>
        </w:rPr>
        <w:lastRenderedPageBreak/>
        <w:t>2.</w:t>
      </w:r>
      <w:r w:rsidR="00532A50">
        <w:rPr>
          <w:rFonts w:ascii="Arial" w:hAnsi="Arial" w:hint="cs"/>
          <w:noProof w:val="0"/>
          <w:rtl/>
        </w:rPr>
        <w:t>6</w:t>
      </w:r>
      <w:r>
        <w:rPr>
          <w:rFonts w:ascii="Arial" w:hAnsi="Arial" w:hint="cs"/>
          <w:noProof w:val="0"/>
          <w:rtl/>
        </w:rPr>
        <w:tab/>
        <w:t>מאז שנת 2001 הצדדים מתגוררים בנפרד, כשהנתבע מסרב להתגרש</w:t>
      </w:r>
      <w:r w:rsidR="00E16B51">
        <w:rPr>
          <w:rFonts w:ascii="Arial" w:hAnsi="Arial" w:hint="cs"/>
          <w:noProof w:val="0"/>
          <w:rtl/>
        </w:rPr>
        <w:t xml:space="preserve">, כשהוא חוזר </w:t>
      </w:r>
      <w:r w:rsidR="00F108AE">
        <w:rPr>
          <w:rFonts w:ascii="Arial" w:hAnsi="Arial" w:hint="cs"/>
          <w:noProof w:val="0"/>
          <w:rtl/>
        </w:rPr>
        <w:t>ומצהיר</w:t>
      </w:r>
      <w:r w:rsidR="00E16B51">
        <w:rPr>
          <w:rFonts w:ascii="Arial" w:hAnsi="Arial" w:hint="cs"/>
          <w:noProof w:val="0"/>
          <w:rtl/>
        </w:rPr>
        <w:t xml:space="preserve"> "שיישארו נשואים עד הקבר"</w:t>
      </w:r>
      <w:r w:rsidR="00625A97">
        <w:rPr>
          <w:rFonts w:ascii="Arial" w:hAnsi="Arial" w:hint="cs"/>
          <w:noProof w:val="0"/>
          <w:rtl/>
        </w:rPr>
        <w:t xml:space="preserve"> </w:t>
      </w:r>
      <w:r w:rsidR="00532A50">
        <w:rPr>
          <w:rFonts w:ascii="Arial" w:hAnsi="Arial" w:hint="cs"/>
          <w:noProof w:val="0"/>
          <w:rtl/>
        </w:rPr>
        <w:t xml:space="preserve">ומונע בהתנהלותו את ביצוע האיזון </w:t>
      </w:r>
      <w:r w:rsidR="00F108AE">
        <w:rPr>
          <w:rFonts w:ascii="Arial" w:hAnsi="Arial" w:hint="cs"/>
          <w:noProof w:val="0"/>
          <w:rtl/>
        </w:rPr>
        <w:t xml:space="preserve">ביניהם </w:t>
      </w:r>
      <w:r w:rsidR="00532A50">
        <w:rPr>
          <w:rFonts w:ascii="Arial" w:hAnsi="Arial" w:hint="cs"/>
          <w:noProof w:val="0"/>
          <w:rtl/>
        </w:rPr>
        <w:t>ויכולתה של התובעת לקבל את החלק המגיע לה בפנסיה של הנתבע.</w:t>
      </w:r>
    </w:p>
    <w:p w:rsidR="00EA6EC2" w:rsidRDefault="00EA6EC2" w:rsidP="00532A50">
      <w:pPr>
        <w:spacing w:line="360" w:lineRule="auto"/>
        <w:ind w:left="1440" w:hanging="720"/>
        <w:jc w:val="both"/>
        <w:rPr>
          <w:rFonts w:ascii="Arial" w:hAnsi="Arial"/>
          <w:noProof w:val="0"/>
          <w:rtl/>
        </w:rPr>
      </w:pPr>
    </w:p>
    <w:p w:rsidR="00AD6492" w:rsidRDefault="00EA6EC2" w:rsidP="001400A0">
      <w:pPr>
        <w:spacing w:line="360" w:lineRule="auto"/>
        <w:ind w:left="1440" w:hanging="720"/>
        <w:jc w:val="both"/>
        <w:rPr>
          <w:rFonts w:ascii="Arial" w:hAnsi="Arial"/>
          <w:noProof w:val="0"/>
          <w:rtl/>
        </w:rPr>
      </w:pPr>
      <w:r>
        <w:rPr>
          <w:rFonts w:ascii="Arial" w:hAnsi="Arial" w:hint="cs"/>
          <w:noProof w:val="0"/>
          <w:rtl/>
        </w:rPr>
        <w:t>2.7</w:t>
      </w:r>
      <w:r>
        <w:rPr>
          <w:rFonts w:ascii="Arial" w:hAnsi="Arial" w:hint="cs"/>
          <w:noProof w:val="0"/>
          <w:rtl/>
        </w:rPr>
        <w:tab/>
        <w:t xml:space="preserve">בשל אופיו האלים של הנתבע </w:t>
      </w:r>
      <w:r w:rsidR="001400A0">
        <w:rPr>
          <w:rFonts w:ascii="Arial" w:hAnsi="Arial" w:hint="cs"/>
          <w:noProof w:val="0"/>
          <w:rtl/>
        </w:rPr>
        <w:t>נמנעה</w:t>
      </w:r>
      <w:r>
        <w:rPr>
          <w:rFonts w:ascii="Arial" w:hAnsi="Arial" w:hint="cs"/>
          <w:noProof w:val="0"/>
          <w:rtl/>
        </w:rPr>
        <w:t xml:space="preserve"> התובעת לחדש את תביעתה לגירושין בביה"ד הרבני אך משהגיש הנתבע בקשה ל</w:t>
      </w:r>
      <w:r w:rsidR="00927BBC">
        <w:rPr>
          <w:rFonts w:ascii="Arial" w:hAnsi="Arial" w:hint="cs"/>
          <w:noProof w:val="0"/>
          <w:rtl/>
        </w:rPr>
        <w:t>יישוב ס</w:t>
      </w:r>
      <w:r>
        <w:rPr>
          <w:rFonts w:ascii="Arial" w:hAnsi="Arial" w:hint="cs"/>
          <w:noProof w:val="0"/>
          <w:rtl/>
        </w:rPr>
        <w:t>כסוך אזרה התוב</w:t>
      </w:r>
      <w:r w:rsidR="00F108AE">
        <w:rPr>
          <w:rFonts w:ascii="Arial" w:hAnsi="Arial" w:hint="cs"/>
          <w:noProof w:val="0"/>
          <w:rtl/>
        </w:rPr>
        <w:t>עת אומץ</w:t>
      </w:r>
      <w:r w:rsidR="001E4853">
        <w:rPr>
          <w:rFonts w:ascii="Arial" w:hAnsi="Arial" w:hint="cs"/>
          <w:noProof w:val="0"/>
          <w:rtl/>
        </w:rPr>
        <w:t xml:space="preserve"> והגישה ביום 27.1.20</w:t>
      </w:r>
      <w:r w:rsidR="002730E4">
        <w:rPr>
          <w:rFonts w:ascii="Arial" w:hAnsi="Arial" w:hint="cs"/>
          <w:noProof w:val="0"/>
          <w:rtl/>
        </w:rPr>
        <w:t>19</w:t>
      </w:r>
      <w:r w:rsidR="001E4853">
        <w:rPr>
          <w:rFonts w:ascii="Arial" w:hAnsi="Arial" w:hint="cs"/>
          <w:noProof w:val="0"/>
          <w:rtl/>
        </w:rPr>
        <w:t xml:space="preserve"> </w:t>
      </w:r>
      <w:r w:rsidR="00AD6492">
        <w:rPr>
          <w:rFonts w:ascii="Arial" w:hAnsi="Arial" w:hint="cs"/>
          <w:noProof w:val="0"/>
          <w:rtl/>
        </w:rPr>
        <w:t xml:space="preserve"> תביעה נוספת לגירושין לבית הדין הרבני וביום 20.1.2021 ניתן פסק דין בו נקבע:</w:t>
      </w:r>
    </w:p>
    <w:p w:rsidR="00AD6492" w:rsidRDefault="00AD6492" w:rsidP="009E7823">
      <w:pPr>
        <w:spacing w:line="360" w:lineRule="auto"/>
        <w:ind w:left="1440" w:hanging="720"/>
        <w:jc w:val="both"/>
        <w:rPr>
          <w:rFonts w:ascii="Arial" w:hAnsi="Arial"/>
          <w:noProof w:val="0"/>
          <w:rtl/>
        </w:rPr>
      </w:pPr>
    </w:p>
    <w:p w:rsidR="00AD6492" w:rsidRDefault="00AD6492" w:rsidP="008775FF">
      <w:pPr>
        <w:spacing w:line="360" w:lineRule="auto"/>
        <w:ind w:left="2160" w:right="851"/>
        <w:jc w:val="both"/>
        <w:rPr>
          <w:rFonts w:ascii="Arial" w:hAnsi="Arial"/>
          <w:b/>
          <w:bCs/>
          <w:noProof w:val="0"/>
          <w:rtl/>
        </w:rPr>
      </w:pPr>
      <w:r>
        <w:rPr>
          <w:rFonts w:ascii="Arial" w:hAnsi="Arial" w:hint="cs"/>
          <w:b/>
          <w:bCs/>
          <w:noProof w:val="0"/>
          <w:rtl/>
        </w:rPr>
        <w:t>"</w:t>
      </w:r>
      <w:r w:rsidR="008775FF">
        <w:rPr>
          <w:rFonts w:ascii="Arial" w:hAnsi="Arial" w:hint="cs"/>
          <w:b/>
          <w:bCs/>
          <w:noProof w:val="0"/>
          <w:rtl/>
        </w:rPr>
        <w:t xml:space="preserve">לאחר עיון בכל החומר שבפנינו עולה כי הצדדים חיים קרוב לשני עשורים בנפרד. בדיונים קודמים בתיק שנדון בין השנים 2001-2003 עלתה סוגיית אלימות ובגידת הבעל. כמו כן ניתנו בתקופת הדיונים ההם צווי הגנה נגד הבעל. כאמור הצדדים חיים בנפרד ולא שבו לחיות יחדיו. </w:t>
      </w:r>
    </w:p>
    <w:p w:rsidR="008775FF" w:rsidRDefault="008775FF" w:rsidP="008775FF">
      <w:pPr>
        <w:spacing w:line="360" w:lineRule="auto"/>
        <w:ind w:left="2160" w:right="851"/>
        <w:jc w:val="both"/>
        <w:rPr>
          <w:rFonts w:ascii="Arial" w:hAnsi="Arial"/>
          <w:b/>
          <w:bCs/>
          <w:noProof w:val="0"/>
          <w:rtl/>
        </w:rPr>
      </w:pPr>
    </w:p>
    <w:p w:rsidR="008775FF" w:rsidRDefault="008775FF" w:rsidP="008775FF">
      <w:pPr>
        <w:spacing w:line="360" w:lineRule="auto"/>
        <w:ind w:left="2160" w:right="851"/>
        <w:jc w:val="both"/>
        <w:rPr>
          <w:rFonts w:ascii="Arial" w:hAnsi="Arial"/>
          <w:b/>
          <w:bCs/>
          <w:noProof w:val="0"/>
          <w:rtl/>
        </w:rPr>
      </w:pPr>
      <w:r>
        <w:rPr>
          <w:rFonts w:ascii="Arial" w:hAnsi="Arial" w:hint="cs"/>
          <w:b/>
          <w:bCs/>
          <w:noProof w:val="0"/>
          <w:rtl/>
        </w:rPr>
        <w:t xml:space="preserve">כיום טענות הבעל הינן רכושיות על פסק דין שניתנו בערכאה אחרת, כמו כן טענותיו שרוצה לראות את הנכדים אינן קשורות לאשה. אין כל עילה המצדיקה את המשך הנצחת המצב בו הצדדים שרויים בפירוד קרוב לעשרים שנה. </w:t>
      </w:r>
    </w:p>
    <w:p w:rsidR="008775FF" w:rsidRDefault="008775FF" w:rsidP="008775FF">
      <w:pPr>
        <w:spacing w:line="360" w:lineRule="auto"/>
        <w:ind w:left="2160" w:right="851"/>
        <w:jc w:val="both"/>
        <w:rPr>
          <w:rFonts w:ascii="Arial" w:hAnsi="Arial"/>
          <w:b/>
          <w:bCs/>
          <w:noProof w:val="0"/>
          <w:rtl/>
        </w:rPr>
      </w:pPr>
      <w:r>
        <w:rPr>
          <w:rFonts w:ascii="Arial" w:hAnsi="Arial" w:hint="cs"/>
          <w:b/>
          <w:bCs/>
          <w:noProof w:val="0"/>
          <w:rtl/>
        </w:rPr>
        <w:t>לאור האמור בית הדין פוסק:</w:t>
      </w:r>
    </w:p>
    <w:p w:rsidR="008210D8" w:rsidRDefault="008210D8" w:rsidP="008775FF">
      <w:pPr>
        <w:spacing w:line="360" w:lineRule="auto"/>
        <w:ind w:left="2160" w:right="851"/>
        <w:jc w:val="both"/>
        <w:rPr>
          <w:rFonts w:ascii="Arial" w:hAnsi="Arial"/>
          <w:b/>
          <w:bCs/>
          <w:noProof w:val="0"/>
          <w:rtl/>
        </w:rPr>
      </w:pPr>
    </w:p>
    <w:p w:rsidR="008775FF" w:rsidRDefault="008775FF" w:rsidP="008775FF">
      <w:pPr>
        <w:spacing w:line="360" w:lineRule="auto"/>
        <w:ind w:left="2160" w:right="851"/>
        <w:jc w:val="both"/>
        <w:rPr>
          <w:rFonts w:ascii="Arial" w:hAnsi="Arial"/>
          <w:b/>
          <w:bCs/>
          <w:noProof w:val="0"/>
          <w:rtl/>
        </w:rPr>
      </w:pPr>
      <w:r w:rsidRPr="008775FF">
        <w:rPr>
          <w:rFonts w:ascii="Arial" w:hAnsi="Arial" w:hint="cs"/>
          <w:b/>
          <w:bCs/>
          <w:noProof w:val="0"/>
          <w:rtl/>
        </w:rPr>
        <w:t>א.</w:t>
      </w:r>
      <w:r>
        <w:rPr>
          <w:rFonts w:ascii="Arial" w:hAnsi="Arial" w:hint="cs"/>
          <w:b/>
          <w:bCs/>
          <w:noProof w:val="0"/>
          <w:rtl/>
        </w:rPr>
        <w:tab/>
        <w:t xml:space="preserve">על הבעל ליתן גט לאשתו לאלתר. </w:t>
      </w:r>
    </w:p>
    <w:p w:rsidR="008775FF" w:rsidRDefault="008775FF" w:rsidP="008775FF">
      <w:pPr>
        <w:spacing w:line="360" w:lineRule="auto"/>
        <w:ind w:left="2880" w:right="851" w:hanging="720"/>
        <w:jc w:val="both"/>
        <w:rPr>
          <w:rFonts w:ascii="Arial" w:hAnsi="Arial"/>
          <w:b/>
          <w:bCs/>
          <w:noProof w:val="0"/>
          <w:rtl/>
        </w:rPr>
      </w:pPr>
      <w:r>
        <w:rPr>
          <w:rFonts w:ascii="Arial" w:hAnsi="Arial" w:hint="cs"/>
          <w:b/>
          <w:bCs/>
          <w:noProof w:val="0"/>
          <w:rtl/>
        </w:rPr>
        <w:t>ב.</w:t>
      </w:r>
      <w:r>
        <w:rPr>
          <w:rFonts w:ascii="Arial" w:hAnsi="Arial" w:hint="cs"/>
          <w:b/>
          <w:bCs/>
          <w:noProof w:val="0"/>
          <w:rtl/>
        </w:rPr>
        <w:tab/>
        <w:t>קובעים מועד לסדור גט לתאריך יב</w:t>
      </w:r>
      <w:r w:rsidR="008210D8">
        <w:rPr>
          <w:rFonts w:ascii="Arial" w:hAnsi="Arial" w:hint="cs"/>
          <w:b/>
          <w:bCs/>
          <w:noProof w:val="0"/>
          <w:rtl/>
        </w:rPr>
        <w:t>'</w:t>
      </w:r>
      <w:r>
        <w:rPr>
          <w:rFonts w:ascii="Arial" w:hAnsi="Arial" w:hint="cs"/>
          <w:b/>
          <w:bCs/>
          <w:noProof w:val="0"/>
          <w:rtl/>
        </w:rPr>
        <w:t xml:space="preserve"> אדר תשפ"א 24/02/2021 שעה 09:00.</w:t>
      </w:r>
    </w:p>
    <w:p w:rsidR="008775FF" w:rsidRPr="008775FF" w:rsidRDefault="008775FF" w:rsidP="008775FF">
      <w:pPr>
        <w:spacing w:line="360" w:lineRule="auto"/>
        <w:ind w:left="2880" w:right="851" w:hanging="720"/>
        <w:jc w:val="both"/>
        <w:rPr>
          <w:rFonts w:ascii="Arial" w:hAnsi="Arial"/>
          <w:b/>
          <w:bCs/>
          <w:noProof w:val="0"/>
          <w:rtl/>
        </w:rPr>
      </w:pPr>
      <w:r>
        <w:rPr>
          <w:rFonts w:ascii="Arial" w:hAnsi="Arial" w:hint="cs"/>
          <w:b/>
          <w:bCs/>
          <w:noProof w:val="0"/>
          <w:rtl/>
        </w:rPr>
        <w:t>ג.</w:t>
      </w:r>
      <w:r>
        <w:rPr>
          <w:rFonts w:ascii="Arial" w:hAnsi="Arial" w:hint="cs"/>
          <w:b/>
          <w:bCs/>
          <w:noProof w:val="0"/>
          <w:rtl/>
        </w:rPr>
        <w:tab/>
        <w:t>במידה והבעל יסרב לתת גט ידון בית הדין בצווי הגבלה".</w:t>
      </w:r>
    </w:p>
    <w:p w:rsidR="002914D6" w:rsidRDefault="008775FF" w:rsidP="001E4853">
      <w:pPr>
        <w:spacing w:line="360" w:lineRule="auto"/>
        <w:jc w:val="both"/>
        <w:rPr>
          <w:rFonts w:ascii="Arial" w:hAnsi="Arial"/>
          <w:noProof w:val="0"/>
          <w:rtl/>
        </w:rPr>
      </w:pPr>
      <w:r>
        <w:rPr>
          <w:rFonts w:ascii="Arial" w:hAnsi="Arial" w:hint="cs"/>
          <w:noProof w:val="0"/>
          <w:rtl/>
        </w:rPr>
        <w:t xml:space="preserve"> </w:t>
      </w:r>
    </w:p>
    <w:p w:rsidR="008775FF" w:rsidRDefault="008775FF" w:rsidP="008775FF">
      <w:pPr>
        <w:spacing w:line="360" w:lineRule="auto"/>
        <w:ind w:left="1440" w:hanging="720"/>
        <w:jc w:val="both"/>
        <w:rPr>
          <w:rFonts w:ascii="Arial" w:hAnsi="Arial"/>
          <w:noProof w:val="0"/>
          <w:rtl/>
        </w:rPr>
      </w:pPr>
      <w:r>
        <w:rPr>
          <w:rFonts w:ascii="Arial" w:hAnsi="Arial" w:hint="cs"/>
          <w:noProof w:val="0"/>
          <w:rtl/>
        </w:rPr>
        <w:t>2.8</w:t>
      </w:r>
      <w:r>
        <w:rPr>
          <w:rFonts w:ascii="Arial" w:hAnsi="Arial" w:hint="cs"/>
          <w:noProof w:val="0"/>
          <w:rtl/>
        </w:rPr>
        <w:tab/>
        <w:t xml:space="preserve">בהתאם לפסק הדין של בית הדין הרבני הוזמנו הצדדים לסידור גט ליום 24.2.2021, אך הנתבע עמד בסירובו לסידור הגט ולאור התנהלותו זו ניתנה ביום 24.2.2021 ההחלטה הבאה: </w:t>
      </w:r>
    </w:p>
    <w:p w:rsidR="00B66D8D" w:rsidRDefault="00B66D8D" w:rsidP="008775FF">
      <w:pPr>
        <w:spacing w:line="360" w:lineRule="auto"/>
        <w:ind w:left="1440" w:hanging="720"/>
        <w:jc w:val="both"/>
        <w:rPr>
          <w:rFonts w:ascii="Arial" w:hAnsi="Arial"/>
          <w:noProof w:val="0"/>
          <w:rtl/>
        </w:rPr>
      </w:pPr>
    </w:p>
    <w:p w:rsidR="00B66D8D" w:rsidRDefault="00B66D8D" w:rsidP="00FC7F92">
      <w:pPr>
        <w:spacing w:line="360" w:lineRule="auto"/>
        <w:ind w:left="2160" w:right="993"/>
        <w:rPr>
          <w:rFonts w:ascii="Arial" w:hAnsi="Arial"/>
          <w:b/>
          <w:bCs/>
          <w:noProof w:val="0"/>
          <w:rtl/>
        </w:rPr>
      </w:pPr>
      <w:r>
        <w:rPr>
          <w:rFonts w:ascii="Arial" w:hAnsi="Arial" w:hint="cs"/>
          <w:b/>
          <w:bCs/>
          <w:noProof w:val="0"/>
          <w:rtl/>
        </w:rPr>
        <w:t>"הצדדים הוזמנו לסדור גט להיום. הבעל עומד בסרובו לסדור הגט וחוזר על טענותיו הקשורות לדיונים בערכאה אחרת.</w:t>
      </w:r>
    </w:p>
    <w:p w:rsidR="00B66D8D" w:rsidRDefault="00B66D8D" w:rsidP="00FC7F92">
      <w:pPr>
        <w:spacing w:line="360" w:lineRule="auto"/>
        <w:ind w:left="2160" w:right="993"/>
        <w:rPr>
          <w:rFonts w:ascii="Arial" w:hAnsi="Arial"/>
          <w:b/>
          <w:bCs/>
          <w:noProof w:val="0"/>
          <w:rtl/>
        </w:rPr>
      </w:pPr>
      <w:r>
        <w:rPr>
          <w:rFonts w:ascii="Arial" w:hAnsi="Arial" w:hint="cs"/>
          <w:b/>
          <w:bCs/>
          <w:noProof w:val="0"/>
          <w:rtl/>
        </w:rPr>
        <w:t xml:space="preserve">לאור האמור מחליט בית הדין להטיל צווי הגבלה על הבעל. </w:t>
      </w:r>
    </w:p>
    <w:p w:rsidR="00B66D8D" w:rsidRPr="003718EC" w:rsidRDefault="00B66D8D" w:rsidP="00B66D8D">
      <w:pPr>
        <w:spacing w:line="360" w:lineRule="auto"/>
        <w:ind w:left="2160" w:right="993"/>
        <w:jc w:val="both"/>
        <w:rPr>
          <w:rFonts w:ascii="Arial" w:hAnsi="Arial"/>
          <w:b/>
          <w:bCs/>
          <w:noProof w:val="0"/>
          <w:rtl/>
        </w:rPr>
      </w:pPr>
      <w:r>
        <w:rPr>
          <w:rFonts w:ascii="Arial" w:hAnsi="Arial" w:hint="cs"/>
          <w:b/>
          <w:bCs/>
          <w:noProof w:val="0"/>
          <w:rtl/>
        </w:rPr>
        <w:lastRenderedPageBreak/>
        <w:t>על ב"כ האשה להגיש את בקשתו לצווי ההגבלה עם אסמכתאות".</w:t>
      </w:r>
    </w:p>
    <w:p w:rsidR="00B66D8D" w:rsidRDefault="00B66D8D" w:rsidP="00B66D8D">
      <w:pPr>
        <w:spacing w:line="360" w:lineRule="auto"/>
        <w:ind w:left="1440" w:hanging="720"/>
        <w:jc w:val="both"/>
        <w:rPr>
          <w:rFonts w:ascii="Arial" w:hAnsi="Arial"/>
          <w:noProof w:val="0"/>
          <w:rtl/>
        </w:rPr>
      </w:pPr>
    </w:p>
    <w:p w:rsidR="008775FF" w:rsidRDefault="00B66D8D" w:rsidP="001E4853">
      <w:pPr>
        <w:spacing w:line="360" w:lineRule="auto"/>
        <w:ind w:left="1440" w:hanging="720"/>
        <w:jc w:val="both"/>
        <w:rPr>
          <w:rFonts w:ascii="Arial" w:hAnsi="Arial"/>
          <w:noProof w:val="0"/>
          <w:rtl/>
        </w:rPr>
      </w:pPr>
      <w:r>
        <w:rPr>
          <w:rFonts w:ascii="Arial" w:hAnsi="Arial" w:hint="cs"/>
          <w:noProof w:val="0"/>
          <w:rtl/>
        </w:rPr>
        <w:t>2.9</w:t>
      </w:r>
      <w:r>
        <w:rPr>
          <w:rFonts w:ascii="Arial" w:hAnsi="Arial" w:hint="cs"/>
          <w:noProof w:val="0"/>
          <w:rtl/>
        </w:rPr>
        <w:tab/>
        <w:t>ביום 6.4.2021 נית</w:t>
      </w:r>
      <w:r w:rsidR="007A06C7">
        <w:rPr>
          <w:rFonts w:ascii="Arial" w:hAnsi="Arial" w:hint="cs"/>
          <w:noProof w:val="0"/>
          <w:rtl/>
        </w:rPr>
        <w:t>ן</w:t>
      </w:r>
      <w:r>
        <w:rPr>
          <w:rFonts w:ascii="Arial" w:hAnsi="Arial" w:hint="cs"/>
          <w:noProof w:val="0"/>
          <w:rtl/>
        </w:rPr>
        <w:t xml:space="preserve"> על ידי בית הדין הרבני </w:t>
      </w:r>
      <w:r w:rsidR="007A06C7">
        <w:rPr>
          <w:rFonts w:ascii="Arial" w:hAnsi="Arial" w:hint="cs"/>
          <w:noProof w:val="0"/>
          <w:rtl/>
        </w:rPr>
        <w:t xml:space="preserve">פסק דין </w:t>
      </w:r>
      <w:r w:rsidR="001E4853">
        <w:rPr>
          <w:rFonts w:ascii="Arial" w:hAnsi="Arial" w:hint="cs"/>
          <w:noProof w:val="0"/>
          <w:rtl/>
        </w:rPr>
        <w:t>:</w:t>
      </w:r>
    </w:p>
    <w:p w:rsidR="00B66D8D" w:rsidRDefault="00B66D8D" w:rsidP="008775FF">
      <w:pPr>
        <w:spacing w:line="360" w:lineRule="auto"/>
        <w:ind w:left="1440" w:hanging="720"/>
        <w:jc w:val="both"/>
        <w:rPr>
          <w:rFonts w:ascii="Arial" w:hAnsi="Arial"/>
          <w:noProof w:val="0"/>
          <w:rtl/>
        </w:rPr>
      </w:pPr>
    </w:p>
    <w:p w:rsidR="007A06C7" w:rsidRDefault="00BA064F" w:rsidP="00BA064F">
      <w:pPr>
        <w:spacing w:line="360" w:lineRule="auto"/>
        <w:ind w:left="2880" w:right="851" w:hanging="720"/>
        <w:jc w:val="both"/>
        <w:rPr>
          <w:rFonts w:ascii="Arial" w:hAnsi="Arial"/>
          <w:b/>
          <w:bCs/>
          <w:noProof w:val="0"/>
          <w:rtl/>
        </w:rPr>
      </w:pPr>
      <w:r>
        <w:rPr>
          <w:rFonts w:ascii="Arial" w:hAnsi="Arial" w:hint="cs"/>
          <w:b/>
          <w:bCs/>
          <w:noProof w:val="0"/>
          <w:rtl/>
        </w:rPr>
        <w:t>"</w:t>
      </w:r>
      <w:r w:rsidR="001E4853">
        <w:rPr>
          <w:rFonts w:ascii="Arial" w:hAnsi="Arial" w:hint="cs"/>
          <w:b/>
          <w:bCs/>
          <w:noProof w:val="0"/>
          <w:rtl/>
        </w:rPr>
        <w:t>...</w:t>
      </w:r>
      <w:r w:rsidR="007A06C7">
        <w:rPr>
          <w:rFonts w:ascii="Arial" w:hAnsi="Arial" w:hint="cs"/>
          <w:b/>
          <w:bCs/>
          <w:noProof w:val="0"/>
          <w:rtl/>
        </w:rPr>
        <w:t xml:space="preserve">הצדדים זומנו לסדור גט אך הבעל עומד בסירובו למתן גט. </w:t>
      </w:r>
    </w:p>
    <w:p w:rsidR="007A06C7" w:rsidRDefault="007A06C7" w:rsidP="007A06C7">
      <w:pPr>
        <w:spacing w:line="360" w:lineRule="auto"/>
        <w:ind w:left="2160" w:right="851"/>
        <w:rPr>
          <w:rFonts w:ascii="Arial" w:hAnsi="Arial"/>
          <w:b/>
          <w:bCs/>
          <w:noProof w:val="0"/>
          <w:rtl/>
        </w:rPr>
      </w:pPr>
      <w:r>
        <w:rPr>
          <w:rFonts w:ascii="Arial" w:hAnsi="Arial" w:hint="cs"/>
          <w:b/>
          <w:bCs/>
          <w:noProof w:val="0"/>
          <w:rtl/>
        </w:rPr>
        <w:t xml:space="preserve">בפנינו בקשת ב"כ האשה למתן צווי הגבלה עקב סרוב הבעל לציית לפסק הדין המחייבו לתת גט לאשתו כדלקמן: </w:t>
      </w:r>
    </w:p>
    <w:p w:rsidR="007A06C7" w:rsidRDefault="007A06C7" w:rsidP="007A06C7">
      <w:pPr>
        <w:spacing w:line="360" w:lineRule="auto"/>
        <w:ind w:left="2160" w:right="851"/>
        <w:rPr>
          <w:rFonts w:ascii="Arial" w:hAnsi="Arial"/>
          <w:b/>
          <w:bCs/>
          <w:noProof w:val="0"/>
          <w:rtl/>
        </w:rPr>
      </w:pPr>
      <w:r>
        <w:rPr>
          <w:rFonts w:ascii="Arial" w:hAnsi="Arial" w:hint="cs"/>
          <w:b/>
          <w:bCs/>
          <w:noProof w:val="0"/>
          <w:rtl/>
        </w:rPr>
        <w:t>...</w:t>
      </w:r>
    </w:p>
    <w:p w:rsidR="00562D22" w:rsidRDefault="00562D22" w:rsidP="007A06C7">
      <w:pPr>
        <w:spacing w:line="360" w:lineRule="auto"/>
        <w:ind w:left="2160" w:right="851"/>
        <w:rPr>
          <w:rFonts w:ascii="Arial" w:hAnsi="Arial"/>
          <w:b/>
          <w:bCs/>
          <w:noProof w:val="0"/>
          <w:rtl/>
        </w:rPr>
      </w:pPr>
      <w:r>
        <w:rPr>
          <w:rFonts w:ascii="Arial" w:hAnsi="Arial" w:hint="cs"/>
          <w:b/>
          <w:bCs/>
          <w:noProof w:val="0"/>
          <w:rtl/>
        </w:rPr>
        <w:t xml:space="preserve">לאור סירובו של הבעל ליתן גט לאשתו לאלתר ביה"ד מחליט להטיל על הבעל צווי הגבלה על פי חוק בתי דין רבניים (קיום פסקי דין של גירושין) התשנ"ה-1995 על כן ביה"ד מצווה כדלהלן: </w:t>
      </w:r>
    </w:p>
    <w:p w:rsidR="00562D22" w:rsidRPr="0016753F" w:rsidRDefault="0016753F" w:rsidP="002D7B4F">
      <w:pPr>
        <w:spacing w:line="360" w:lineRule="auto"/>
        <w:ind w:left="2880" w:right="851" w:hanging="720"/>
        <w:rPr>
          <w:rFonts w:ascii="Arial" w:hAnsi="Arial"/>
          <w:b/>
          <w:bCs/>
          <w:noProof w:val="0"/>
          <w:rtl/>
        </w:rPr>
      </w:pPr>
      <w:r w:rsidRPr="0016753F">
        <w:rPr>
          <w:rFonts w:ascii="Arial" w:hAnsi="Arial" w:hint="cs"/>
          <w:b/>
          <w:bCs/>
          <w:noProof w:val="0"/>
          <w:rtl/>
        </w:rPr>
        <w:t>א.</w:t>
      </w:r>
      <w:r>
        <w:rPr>
          <w:rFonts w:ascii="Arial" w:hAnsi="Arial" w:hint="cs"/>
          <w:b/>
          <w:bCs/>
          <w:noProof w:val="0"/>
          <w:rtl/>
        </w:rPr>
        <w:tab/>
      </w:r>
      <w:r w:rsidR="00562D22" w:rsidRPr="0016753F">
        <w:rPr>
          <w:rFonts w:ascii="Arial" w:hAnsi="Arial" w:hint="cs"/>
          <w:b/>
          <w:bCs/>
          <w:noProof w:val="0"/>
          <w:rtl/>
        </w:rPr>
        <w:t>הבעל נ</w:t>
      </w:r>
      <w:r w:rsidR="002D7B4F">
        <w:rPr>
          <w:rFonts w:ascii="Arial" w:hAnsi="Arial" w:hint="cs"/>
          <w:b/>
          <w:bCs/>
          <w:noProof w:val="0"/>
          <w:rtl/>
        </w:rPr>
        <w:t>'</w:t>
      </w:r>
      <w:r w:rsidR="00562D22" w:rsidRPr="0016753F">
        <w:rPr>
          <w:rFonts w:ascii="Arial" w:hAnsi="Arial" w:hint="cs"/>
          <w:b/>
          <w:bCs/>
          <w:noProof w:val="0"/>
          <w:rtl/>
        </w:rPr>
        <w:t xml:space="preserve"> ב</w:t>
      </w:r>
      <w:r w:rsidR="002D7B4F">
        <w:rPr>
          <w:rFonts w:ascii="Arial" w:hAnsi="Arial" w:hint="cs"/>
          <w:b/>
          <w:bCs/>
          <w:noProof w:val="0"/>
          <w:rtl/>
        </w:rPr>
        <w:t>'</w:t>
      </w:r>
      <w:r w:rsidR="00562D22" w:rsidRPr="0016753F">
        <w:rPr>
          <w:rFonts w:ascii="Arial" w:hAnsi="Arial" w:hint="cs"/>
          <w:b/>
          <w:bCs/>
          <w:noProof w:val="0"/>
          <w:rtl/>
        </w:rPr>
        <w:t xml:space="preserve"> ת.ז. </w:t>
      </w:r>
      <w:r w:rsidR="002D7B4F">
        <w:rPr>
          <w:rFonts w:ascii="Arial" w:hAnsi="Arial" w:hint="cs"/>
          <w:b/>
          <w:bCs/>
          <w:noProof w:val="0"/>
          <w:rtl/>
        </w:rPr>
        <w:t xml:space="preserve">__ </w:t>
      </w:r>
      <w:r w:rsidRPr="0016753F">
        <w:rPr>
          <w:rFonts w:ascii="Arial" w:hAnsi="Arial" w:hint="cs"/>
          <w:b/>
          <w:bCs/>
          <w:noProof w:val="0"/>
          <w:rtl/>
        </w:rPr>
        <w:t xml:space="preserve">מנוע מלצאת את הארץ על פי חוק בתי הדין הרבניים (קיום פסקי דין של גירושין) התשנ"ה-1995 סעיף 2 ס"ק 1. </w:t>
      </w:r>
    </w:p>
    <w:p w:rsidR="0016753F" w:rsidRDefault="0016753F" w:rsidP="002D7B4F">
      <w:pPr>
        <w:spacing w:line="360" w:lineRule="auto"/>
        <w:ind w:left="2880" w:right="993" w:hanging="720"/>
        <w:rPr>
          <w:b/>
          <w:bCs/>
          <w:rtl/>
        </w:rPr>
      </w:pPr>
      <w:r>
        <w:rPr>
          <w:rFonts w:hint="cs"/>
          <w:b/>
          <w:bCs/>
          <w:rtl/>
        </w:rPr>
        <w:t>ב.</w:t>
      </w:r>
      <w:r>
        <w:rPr>
          <w:rFonts w:hint="cs"/>
          <w:b/>
          <w:bCs/>
          <w:rtl/>
        </w:rPr>
        <w:tab/>
        <w:t xml:space="preserve">הבעל </w:t>
      </w:r>
      <w:r w:rsidR="002D7B4F" w:rsidRPr="0016753F">
        <w:rPr>
          <w:rFonts w:ascii="Arial" w:hAnsi="Arial" w:hint="cs"/>
          <w:b/>
          <w:bCs/>
          <w:noProof w:val="0"/>
          <w:rtl/>
        </w:rPr>
        <w:t>נ</w:t>
      </w:r>
      <w:r w:rsidR="002D7B4F">
        <w:rPr>
          <w:rFonts w:ascii="Arial" w:hAnsi="Arial" w:hint="cs"/>
          <w:b/>
          <w:bCs/>
          <w:noProof w:val="0"/>
          <w:rtl/>
        </w:rPr>
        <w:t>'</w:t>
      </w:r>
      <w:r w:rsidR="002D7B4F" w:rsidRPr="0016753F">
        <w:rPr>
          <w:rFonts w:ascii="Arial" w:hAnsi="Arial" w:hint="cs"/>
          <w:b/>
          <w:bCs/>
          <w:noProof w:val="0"/>
          <w:rtl/>
        </w:rPr>
        <w:t xml:space="preserve"> ב</w:t>
      </w:r>
      <w:r w:rsidR="002D7B4F">
        <w:rPr>
          <w:rFonts w:ascii="Arial" w:hAnsi="Arial" w:hint="cs"/>
          <w:b/>
          <w:bCs/>
          <w:noProof w:val="0"/>
          <w:rtl/>
        </w:rPr>
        <w:t>'</w:t>
      </w:r>
      <w:r w:rsidR="002D7B4F" w:rsidRPr="0016753F">
        <w:rPr>
          <w:rFonts w:ascii="Arial" w:hAnsi="Arial" w:hint="cs"/>
          <w:b/>
          <w:bCs/>
          <w:noProof w:val="0"/>
          <w:rtl/>
        </w:rPr>
        <w:t xml:space="preserve"> ת.ז. </w:t>
      </w:r>
      <w:r w:rsidR="002D7B4F">
        <w:rPr>
          <w:rFonts w:ascii="Arial" w:hAnsi="Arial" w:hint="cs"/>
          <w:b/>
          <w:bCs/>
          <w:noProof w:val="0"/>
          <w:rtl/>
        </w:rPr>
        <w:t xml:space="preserve">__ </w:t>
      </w:r>
      <w:r>
        <w:rPr>
          <w:rFonts w:hint="cs"/>
          <w:b/>
          <w:bCs/>
          <w:rtl/>
        </w:rPr>
        <w:t xml:space="preserve"> מנוע מלקבל דרכון ישראלי או תעודת מעבר לפי חוק הדרכונים התשי"ב 1952, להחזיק בהם או להאריך את תוקפם ובלבד שיהיו תקפים לצורך שיבה לישראל, על פי חוק בתי הדין הרבניים (קיום פסקי דין של גירוישן) התשנ"ה-1995 סעיף 2 ס"ק 2. </w:t>
      </w:r>
    </w:p>
    <w:p w:rsidR="0016753F" w:rsidRDefault="0016753F" w:rsidP="002D7B4F">
      <w:pPr>
        <w:spacing w:line="360" w:lineRule="auto"/>
        <w:ind w:left="2880" w:right="993" w:hanging="720"/>
        <w:rPr>
          <w:b/>
          <w:bCs/>
          <w:rtl/>
        </w:rPr>
      </w:pPr>
      <w:r>
        <w:rPr>
          <w:rFonts w:hint="cs"/>
          <w:b/>
          <w:bCs/>
          <w:rtl/>
        </w:rPr>
        <w:t>ג.</w:t>
      </w:r>
      <w:r>
        <w:rPr>
          <w:rFonts w:hint="cs"/>
          <w:b/>
          <w:bCs/>
          <w:rtl/>
        </w:rPr>
        <w:tab/>
        <w:t xml:space="preserve">הבעל </w:t>
      </w:r>
      <w:r w:rsidR="002D7B4F" w:rsidRPr="0016753F">
        <w:rPr>
          <w:rFonts w:ascii="Arial" w:hAnsi="Arial" w:hint="cs"/>
          <w:b/>
          <w:bCs/>
          <w:noProof w:val="0"/>
          <w:rtl/>
        </w:rPr>
        <w:t>נ</w:t>
      </w:r>
      <w:r w:rsidR="002D7B4F">
        <w:rPr>
          <w:rFonts w:ascii="Arial" w:hAnsi="Arial" w:hint="cs"/>
          <w:b/>
          <w:bCs/>
          <w:noProof w:val="0"/>
          <w:rtl/>
        </w:rPr>
        <w:t>'</w:t>
      </w:r>
      <w:r w:rsidR="002D7B4F" w:rsidRPr="0016753F">
        <w:rPr>
          <w:rFonts w:ascii="Arial" w:hAnsi="Arial" w:hint="cs"/>
          <w:b/>
          <w:bCs/>
          <w:noProof w:val="0"/>
          <w:rtl/>
        </w:rPr>
        <w:t xml:space="preserve"> ב</w:t>
      </w:r>
      <w:r w:rsidR="002D7B4F">
        <w:rPr>
          <w:rFonts w:ascii="Arial" w:hAnsi="Arial" w:hint="cs"/>
          <w:b/>
          <w:bCs/>
          <w:noProof w:val="0"/>
          <w:rtl/>
        </w:rPr>
        <w:t>'</w:t>
      </w:r>
      <w:r w:rsidR="002D7B4F" w:rsidRPr="0016753F">
        <w:rPr>
          <w:rFonts w:ascii="Arial" w:hAnsi="Arial" w:hint="cs"/>
          <w:b/>
          <w:bCs/>
          <w:noProof w:val="0"/>
          <w:rtl/>
        </w:rPr>
        <w:t xml:space="preserve"> ת.ז. </w:t>
      </w:r>
      <w:r w:rsidR="002D7B4F">
        <w:rPr>
          <w:rFonts w:ascii="Arial" w:hAnsi="Arial" w:hint="cs"/>
          <w:b/>
          <w:bCs/>
          <w:noProof w:val="0"/>
          <w:rtl/>
        </w:rPr>
        <w:t xml:space="preserve">__ </w:t>
      </w:r>
      <w:r>
        <w:rPr>
          <w:rFonts w:hint="cs"/>
          <w:b/>
          <w:bCs/>
          <w:rtl/>
        </w:rPr>
        <w:t xml:space="preserve"> מנוע מלקבל להחזיק או לחדש רשיון נהיגה על פי חוק בתי דין רבניים (פסקי דין של גירושין) התשנ"ה 1995 סעיף 2 ס"ק 3.</w:t>
      </w:r>
    </w:p>
    <w:p w:rsidR="0016753F" w:rsidRDefault="0016753F" w:rsidP="002D7B4F">
      <w:pPr>
        <w:spacing w:line="360" w:lineRule="auto"/>
        <w:ind w:left="2880" w:right="993" w:hanging="720"/>
        <w:rPr>
          <w:b/>
          <w:bCs/>
          <w:rtl/>
        </w:rPr>
      </w:pPr>
      <w:r>
        <w:rPr>
          <w:rFonts w:hint="cs"/>
          <w:b/>
          <w:bCs/>
          <w:rtl/>
        </w:rPr>
        <w:t>ד.</w:t>
      </w:r>
      <w:r>
        <w:rPr>
          <w:rFonts w:hint="cs"/>
          <w:b/>
          <w:bCs/>
          <w:rtl/>
        </w:rPr>
        <w:tab/>
        <w:t xml:space="preserve">הבעל </w:t>
      </w:r>
      <w:r w:rsidR="002D7B4F" w:rsidRPr="0016753F">
        <w:rPr>
          <w:rFonts w:ascii="Arial" w:hAnsi="Arial" w:hint="cs"/>
          <w:b/>
          <w:bCs/>
          <w:noProof w:val="0"/>
          <w:rtl/>
        </w:rPr>
        <w:t>נ</w:t>
      </w:r>
      <w:r w:rsidR="002D7B4F">
        <w:rPr>
          <w:rFonts w:ascii="Arial" w:hAnsi="Arial" w:hint="cs"/>
          <w:b/>
          <w:bCs/>
          <w:noProof w:val="0"/>
          <w:rtl/>
        </w:rPr>
        <w:t>'</w:t>
      </w:r>
      <w:r w:rsidR="002D7B4F" w:rsidRPr="0016753F">
        <w:rPr>
          <w:rFonts w:ascii="Arial" w:hAnsi="Arial" w:hint="cs"/>
          <w:b/>
          <w:bCs/>
          <w:noProof w:val="0"/>
          <w:rtl/>
        </w:rPr>
        <w:t xml:space="preserve"> ב</w:t>
      </w:r>
      <w:r w:rsidR="002D7B4F">
        <w:rPr>
          <w:rFonts w:ascii="Arial" w:hAnsi="Arial" w:hint="cs"/>
          <w:b/>
          <w:bCs/>
          <w:noProof w:val="0"/>
          <w:rtl/>
        </w:rPr>
        <w:t>'</w:t>
      </w:r>
      <w:r w:rsidR="002D7B4F" w:rsidRPr="0016753F">
        <w:rPr>
          <w:rFonts w:ascii="Arial" w:hAnsi="Arial" w:hint="cs"/>
          <w:b/>
          <w:bCs/>
          <w:noProof w:val="0"/>
          <w:rtl/>
        </w:rPr>
        <w:t xml:space="preserve"> ת.ז. </w:t>
      </w:r>
      <w:r w:rsidR="002D7B4F">
        <w:rPr>
          <w:rFonts w:ascii="Arial" w:hAnsi="Arial" w:hint="cs"/>
          <w:b/>
          <w:bCs/>
          <w:noProof w:val="0"/>
          <w:rtl/>
        </w:rPr>
        <w:t xml:space="preserve">__ </w:t>
      </w:r>
      <w:r>
        <w:rPr>
          <w:rFonts w:hint="cs"/>
          <w:b/>
          <w:bCs/>
          <w:rtl/>
        </w:rPr>
        <w:t xml:space="preserve"> </w:t>
      </w:r>
      <w:r w:rsidR="001A6218">
        <w:rPr>
          <w:rFonts w:hint="cs"/>
          <w:b/>
          <w:bCs/>
          <w:rtl/>
        </w:rPr>
        <w:t xml:space="preserve">מנוע מלהתמנות להיבחר או לשמש במשרה על פי דין או במשרה בגוף מבוקר כמשמעו בחוק מבקר המדינה התשי"ח-1958 (נוסח משולב) על פי חוק בתי דין רבניים (קיום פסקי דין של גירושין) התשנ"ה-1995 סעיף 2 ס"ק 4. </w:t>
      </w:r>
    </w:p>
    <w:p w:rsidR="001A6218" w:rsidRDefault="001A6218" w:rsidP="002D7B4F">
      <w:pPr>
        <w:spacing w:line="360" w:lineRule="auto"/>
        <w:ind w:left="2880" w:right="993" w:hanging="720"/>
        <w:rPr>
          <w:b/>
          <w:bCs/>
          <w:rtl/>
        </w:rPr>
      </w:pPr>
      <w:r>
        <w:rPr>
          <w:rFonts w:hint="cs"/>
          <w:b/>
          <w:bCs/>
          <w:rtl/>
        </w:rPr>
        <w:t xml:space="preserve">ה. </w:t>
      </w:r>
      <w:r>
        <w:rPr>
          <w:rFonts w:hint="cs"/>
          <w:b/>
          <w:bCs/>
          <w:rtl/>
        </w:rPr>
        <w:tab/>
        <w:t xml:space="preserve">הבעל </w:t>
      </w:r>
      <w:r w:rsidR="002D7B4F" w:rsidRPr="0016753F">
        <w:rPr>
          <w:rFonts w:ascii="Arial" w:hAnsi="Arial" w:hint="cs"/>
          <w:b/>
          <w:bCs/>
          <w:noProof w:val="0"/>
          <w:rtl/>
        </w:rPr>
        <w:t>נ</w:t>
      </w:r>
      <w:r w:rsidR="002D7B4F">
        <w:rPr>
          <w:rFonts w:ascii="Arial" w:hAnsi="Arial" w:hint="cs"/>
          <w:b/>
          <w:bCs/>
          <w:noProof w:val="0"/>
          <w:rtl/>
        </w:rPr>
        <w:t>'</w:t>
      </w:r>
      <w:r w:rsidR="002D7B4F" w:rsidRPr="0016753F">
        <w:rPr>
          <w:rFonts w:ascii="Arial" w:hAnsi="Arial" w:hint="cs"/>
          <w:b/>
          <w:bCs/>
          <w:noProof w:val="0"/>
          <w:rtl/>
        </w:rPr>
        <w:t xml:space="preserve"> ב</w:t>
      </w:r>
      <w:r w:rsidR="002D7B4F">
        <w:rPr>
          <w:rFonts w:ascii="Arial" w:hAnsi="Arial" w:hint="cs"/>
          <w:b/>
          <w:bCs/>
          <w:noProof w:val="0"/>
          <w:rtl/>
        </w:rPr>
        <w:t>'</w:t>
      </w:r>
      <w:r w:rsidR="002D7B4F" w:rsidRPr="0016753F">
        <w:rPr>
          <w:rFonts w:ascii="Arial" w:hAnsi="Arial" w:hint="cs"/>
          <w:b/>
          <w:bCs/>
          <w:noProof w:val="0"/>
          <w:rtl/>
        </w:rPr>
        <w:t xml:space="preserve"> ת.ז. </w:t>
      </w:r>
      <w:r w:rsidR="002D7B4F">
        <w:rPr>
          <w:rFonts w:ascii="Arial" w:hAnsi="Arial" w:hint="cs"/>
          <w:b/>
          <w:bCs/>
          <w:noProof w:val="0"/>
          <w:rtl/>
        </w:rPr>
        <w:t xml:space="preserve">__ </w:t>
      </w:r>
      <w:r>
        <w:rPr>
          <w:rFonts w:hint="cs"/>
          <w:b/>
          <w:bCs/>
          <w:rtl/>
        </w:rPr>
        <w:t xml:space="preserve"> מנוע מלעסוק במקצוע שהעיסוק בו מוסדר על פי דין או להפעיל עסק הטעון רישוי או היתר על פי דין על פי חוק בתי דין רבניים (קיום פסקי דין של גירושין) התשנ"ה-1995 סעיף 2 ס"ק 5.</w:t>
      </w:r>
    </w:p>
    <w:p w:rsidR="001A6218" w:rsidRDefault="001A6218" w:rsidP="002D7B4F">
      <w:pPr>
        <w:spacing w:line="360" w:lineRule="auto"/>
        <w:ind w:left="2880" w:right="993" w:hanging="720"/>
        <w:rPr>
          <w:b/>
          <w:bCs/>
          <w:rtl/>
        </w:rPr>
      </w:pPr>
      <w:r>
        <w:rPr>
          <w:rFonts w:hint="cs"/>
          <w:b/>
          <w:bCs/>
          <w:rtl/>
        </w:rPr>
        <w:lastRenderedPageBreak/>
        <w:t>ו.</w:t>
      </w:r>
      <w:r>
        <w:rPr>
          <w:rFonts w:hint="cs"/>
          <w:b/>
          <w:bCs/>
          <w:rtl/>
        </w:rPr>
        <w:tab/>
        <w:t xml:space="preserve">הבעל </w:t>
      </w:r>
      <w:r w:rsidR="002D7B4F" w:rsidRPr="0016753F">
        <w:rPr>
          <w:rFonts w:ascii="Arial" w:hAnsi="Arial" w:hint="cs"/>
          <w:b/>
          <w:bCs/>
          <w:noProof w:val="0"/>
          <w:rtl/>
        </w:rPr>
        <w:t>נ</w:t>
      </w:r>
      <w:r w:rsidR="002D7B4F">
        <w:rPr>
          <w:rFonts w:ascii="Arial" w:hAnsi="Arial" w:hint="cs"/>
          <w:b/>
          <w:bCs/>
          <w:noProof w:val="0"/>
          <w:rtl/>
        </w:rPr>
        <w:t>'</w:t>
      </w:r>
      <w:r w:rsidR="002D7B4F" w:rsidRPr="0016753F">
        <w:rPr>
          <w:rFonts w:ascii="Arial" w:hAnsi="Arial" w:hint="cs"/>
          <w:b/>
          <w:bCs/>
          <w:noProof w:val="0"/>
          <w:rtl/>
        </w:rPr>
        <w:t xml:space="preserve"> ב</w:t>
      </w:r>
      <w:r w:rsidR="002D7B4F">
        <w:rPr>
          <w:rFonts w:ascii="Arial" w:hAnsi="Arial" w:hint="cs"/>
          <w:b/>
          <w:bCs/>
          <w:noProof w:val="0"/>
          <w:rtl/>
        </w:rPr>
        <w:t>'</w:t>
      </w:r>
      <w:r w:rsidR="002D7B4F" w:rsidRPr="0016753F">
        <w:rPr>
          <w:rFonts w:ascii="Arial" w:hAnsi="Arial" w:hint="cs"/>
          <w:b/>
          <w:bCs/>
          <w:noProof w:val="0"/>
          <w:rtl/>
        </w:rPr>
        <w:t xml:space="preserve"> ת.ז. </w:t>
      </w:r>
      <w:r w:rsidR="002D7B4F">
        <w:rPr>
          <w:rFonts w:ascii="Arial" w:hAnsi="Arial" w:hint="cs"/>
          <w:b/>
          <w:bCs/>
          <w:noProof w:val="0"/>
          <w:rtl/>
        </w:rPr>
        <w:t xml:space="preserve">__ </w:t>
      </w:r>
      <w:r>
        <w:rPr>
          <w:rFonts w:hint="cs"/>
          <w:b/>
          <w:bCs/>
          <w:rtl/>
        </w:rPr>
        <w:t xml:space="preserve"> מנוע מלפתוח או להחזיק חשבון בנק או למשוך שיקים מחשבון בנק, בדרך של קביעה כי הוא לקוח מוגבל מיוחד, כמשמעותו בחוק שיקים ללא כיסוי התשמ"א-1981 על פי חוק בתי דין רבניים (קיום פסקין דין של גירושין) התשנ"ה-1995 סעיף 2 ס"ק 6 למשך חמש שנים מיום מתן הצו. </w:t>
      </w:r>
    </w:p>
    <w:p w:rsidR="001A6218" w:rsidRDefault="001A6218" w:rsidP="002D7B4F">
      <w:pPr>
        <w:spacing w:line="360" w:lineRule="auto"/>
        <w:ind w:left="2880" w:right="993" w:hanging="720"/>
        <w:rPr>
          <w:b/>
          <w:bCs/>
          <w:rtl/>
        </w:rPr>
      </w:pPr>
      <w:r>
        <w:rPr>
          <w:rFonts w:hint="cs"/>
          <w:b/>
          <w:bCs/>
          <w:rtl/>
        </w:rPr>
        <w:t>ז.</w:t>
      </w:r>
      <w:r>
        <w:rPr>
          <w:rFonts w:hint="cs"/>
          <w:b/>
          <w:bCs/>
          <w:rtl/>
        </w:rPr>
        <w:tab/>
        <w:t xml:space="preserve">בית הדין מצווה על תפיסת כספי גימלת הבעל </w:t>
      </w:r>
      <w:r w:rsidR="002D7B4F" w:rsidRPr="0016753F">
        <w:rPr>
          <w:rFonts w:ascii="Arial" w:hAnsi="Arial" w:hint="cs"/>
          <w:b/>
          <w:bCs/>
          <w:noProof w:val="0"/>
          <w:rtl/>
        </w:rPr>
        <w:t>נ</w:t>
      </w:r>
      <w:r w:rsidR="002D7B4F">
        <w:rPr>
          <w:rFonts w:ascii="Arial" w:hAnsi="Arial" w:hint="cs"/>
          <w:b/>
          <w:bCs/>
          <w:noProof w:val="0"/>
          <w:rtl/>
        </w:rPr>
        <w:t>'</w:t>
      </w:r>
      <w:r w:rsidR="002D7B4F" w:rsidRPr="0016753F">
        <w:rPr>
          <w:rFonts w:ascii="Arial" w:hAnsi="Arial" w:hint="cs"/>
          <w:b/>
          <w:bCs/>
          <w:noProof w:val="0"/>
          <w:rtl/>
        </w:rPr>
        <w:t xml:space="preserve"> ב</w:t>
      </w:r>
      <w:r w:rsidR="002D7B4F">
        <w:rPr>
          <w:rFonts w:ascii="Arial" w:hAnsi="Arial" w:hint="cs"/>
          <w:b/>
          <w:bCs/>
          <w:noProof w:val="0"/>
          <w:rtl/>
        </w:rPr>
        <w:t>'</w:t>
      </w:r>
      <w:r w:rsidR="002D7B4F" w:rsidRPr="0016753F">
        <w:rPr>
          <w:rFonts w:ascii="Arial" w:hAnsi="Arial" w:hint="cs"/>
          <w:b/>
          <w:bCs/>
          <w:noProof w:val="0"/>
          <w:rtl/>
        </w:rPr>
        <w:t xml:space="preserve"> ת.ז. </w:t>
      </w:r>
      <w:r w:rsidR="002D7B4F">
        <w:rPr>
          <w:rFonts w:ascii="Arial" w:hAnsi="Arial" w:hint="cs"/>
          <w:b/>
          <w:bCs/>
          <w:noProof w:val="0"/>
          <w:rtl/>
        </w:rPr>
        <w:t xml:space="preserve">__ </w:t>
      </w:r>
      <w:r w:rsidR="00DD0983">
        <w:rPr>
          <w:rFonts w:hint="cs"/>
          <w:b/>
          <w:bCs/>
          <w:rtl/>
        </w:rPr>
        <w:t>מ</w:t>
      </w:r>
      <w:r w:rsidR="002D7B4F">
        <w:rPr>
          <w:rFonts w:hint="cs"/>
          <w:b/>
          <w:bCs/>
          <w:rtl/>
        </w:rPr>
        <w:t xml:space="preserve">____ </w:t>
      </w:r>
      <w:r w:rsidR="00DD0983">
        <w:rPr>
          <w:rFonts w:hint="cs"/>
          <w:b/>
          <w:bCs/>
          <w:rtl/>
        </w:rPr>
        <w:t xml:space="preserve">ומינוי ב"כ האשה עו"ד מזור לכונס נכסים עליהם, כל עוד הצו בתוקפו; על פי סעיף 2(ב)(2) לחוק בתי דין רבניים (קיום פסקי דין של גירושין), התשנ"ה-1995. </w:t>
      </w:r>
    </w:p>
    <w:p w:rsidR="00DD0983" w:rsidRDefault="00DD0983" w:rsidP="0016753F">
      <w:pPr>
        <w:spacing w:line="360" w:lineRule="auto"/>
        <w:ind w:left="2880" w:right="993" w:hanging="720"/>
        <w:rPr>
          <w:b/>
          <w:bCs/>
          <w:rtl/>
        </w:rPr>
      </w:pPr>
      <w:r>
        <w:rPr>
          <w:rFonts w:hint="cs"/>
          <w:b/>
          <w:bCs/>
          <w:rtl/>
        </w:rPr>
        <w:t>ח.</w:t>
      </w:r>
      <w:r>
        <w:rPr>
          <w:rFonts w:hint="cs"/>
          <w:b/>
          <w:bCs/>
          <w:rtl/>
        </w:rPr>
        <w:tab/>
        <w:t xml:space="preserve">כונס הנכסים יפתח חשבון בנק לניהול הכספים הנ"ל. </w:t>
      </w:r>
    </w:p>
    <w:p w:rsidR="00DD0983" w:rsidRDefault="00DD0983" w:rsidP="0016753F">
      <w:pPr>
        <w:spacing w:line="360" w:lineRule="auto"/>
        <w:ind w:left="2880" w:right="993" w:hanging="720"/>
        <w:rPr>
          <w:b/>
          <w:bCs/>
          <w:rtl/>
        </w:rPr>
      </w:pPr>
      <w:r>
        <w:rPr>
          <w:rFonts w:hint="cs"/>
          <w:b/>
          <w:bCs/>
          <w:rtl/>
        </w:rPr>
        <w:t>ט.</w:t>
      </w:r>
      <w:r>
        <w:rPr>
          <w:b/>
          <w:bCs/>
          <w:rtl/>
        </w:rPr>
        <w:tab/>
      </w:r>
      <w:r>
        <w:rPr>
          <w:rFonts w:hint="cs"/>
          <w:b/>
          <w:bCs/>
          <w:rtl/>
        </w:rPr>
        <w:t xml:space="preserve">צווים אלו בתוקף עד מתן גט. </w:t>
      </w:r>
    </w:p>
    <w:p w:rsidR="00DD0983" w:rsidRDefault="00DD0983" w:rsidP="0016753F">
      <w:pPr>
        <w:spacing w:line="360" w:lineRule="auto"/>
        <w:ind w:left="2880" w:right="993" w:hanging="720"/>
        <w:rPr>
          <w:b/>
          <w:bCs/>
          <w:rtl/>
        </w:rPr>
      </w:pPr>
      <w:r>
        <w:rPr>
          <w:rFonts w:hint="cs"/>
          <w:b/>
          <w:bCs/>
          <w:rtl/>
        </w:rPr>
        <w:t>י.</w:t>
      </w:r>
      <w:r>
        <w:rPr>
          <w:rFonts w:hint="cs"/>
          <w:b/>
          <w:bCs/>
          <w:rtl/>
        </w:rPr>
        <w:tab/>
        <w:t xml:space="preserve">במידה והבעל לא יתן גט לאשתו תוך 45 יום ידון ביה"ד בהרחבת הצווים. </w:t>
      </w:r>
    </w:p>
    <w:p w:rsidR="00DD0983" w:rsidRPr="0016753F" w:rsidRDefault="00DD0983" w:rsidP="0016753F">
      <w:pPr>
        <w:spacing w:line="360" w:lineRule="auto"/>
        <w:ind w:left="2880" w:right="993" w:hanging="720"/>
        <w:rPr>
          <w:b/>
          <w:bCs/>
          <w:rtl/>
        </w:rPr>
      </w:pPr>
      <w:r>
        <w:rPr>
          <w:rFonts w:hint="cs"/>
          <w:b/>
          <w:bCs/>
          <w:rtl/>
        </w:rPr>
        <w:t xml:space="preserve">י"א </w:t>
      </w:r>
      <w:r>
        <w:rPr>
          <w:b/>
          <w:bCs/>
          <w:rtl/>
        </w:rPr>
        <w:tab/>
      </w:r>
      <w:r>
        <w:rPr>
          <w:rFonts w:hint="cs"/>
          <w:b/>
          <w:bCs/>
          <w:rtl/>
        </w:rPr>
        <w:t xml:space="preserve">קובעים מועד לדיון לתאריך כג אייר תשפ"א 5/05/2021 שעה 8.45". </w:t>
      </w:r>
    </w:p>
    <w:p w:rsidR="002914D6" w:rsidRDefault="002914D6" w:rsidP="0016753F">
      <w:pPr>
        <w:spacing w:line="360" w:lineRule="auto"/>
        <w:ind w:right="851"/>
        <w:jc w:val="both"/>
        <w:rPr>
          <w:rFonts w:ascii="Arial" w:hAnsi="Arial"/>
          <w:noProof w:val="0"/>
          <w:rtl/>
        </w:rPr>
      </w:pPr>
    </w:p>
    <w:p w:rsidR="00DD0983" w:rsidRDefault="00DD0983" w:rsidP="00334F5E">
      <w:pPr>
        <w:spacing w:line="360" w:lineRule="auto"/>
        <w:jc w:val="both"/>
        <w:rPr>
          <w:rFonts w:ascii="Arial" w:hAnsi="Arial"/>
          <w:noProof w:val="0"/>
          <w:rtl/>
        </w:rPr>
      </w:pPr>
      <w:r>
        <w:rPr>
          <w:rFonts w:ascii="Arial" w:hAnsi="Arial"/>
          <w:noProof w:val="0"/>
          <w:rtl/>
        </w:rPr>
        <w:tab/>
      </w:r>
      <w:r>
        <w:rPr>
          <w:rFonts w:ascii="Arial" w:hAnsi="Arial" w:hint="cs"/>
          <w:noProof w:val="0"/>
          <w:rtl/>
        </w:rPr>
        <w:t>2.10</w:t>
      </w:r>
      <w:r>
        <w:rPr>
          <w:rFonts w:ascii="Arial" w:hAnsi="Arial" w:hint="cs"/>
          <w:noProof w:val="0"/>
          <w:rtl/>
        </w:rPr>
        <w:tab/>
      </w:r>
      <w:r w:rsidR="007864B3">
        <w:rPr>
          <w:rFonts w:ascii="Arial" w:hAnsi="Arial" w:hint="cs"/>
          <w:noProof w:val="0"/>
          <w:rtl/>
        </w:rPr>
        <w:t>ביום 5.5.2021 התנהל דיון בבית הדין הרבני ויצוטט</w:t>
      </w:r>
      <w:r w:rsidR="008210D8">
        <w:rPr>
          <w:rFonts w:ascii="Arial" w:hAnsi="Arial" w:hint="cs"/>
          <w:noProof w:val="0"/>
          <w:rtl/>
        </w:rPr>
        <w:t xml:space="preserve"> להלן </w:t>
      </w:r>
      <w:r w:rsidR="007864B3">
        <w:rPr>
          <w:rFonts w:ascii="Arial" w:hAnsi="Arial" w:hint="cs"/>
          <w:noProof w:val="0"/>
          <w:rtl/>
        </w:rPr>
        <w:t xml:space="preserve"> פרוטוקול הדיון במלואו:</w:t>
      </w:r>
    </w:p>
    <w:p w:rsidR="00334F5E" w:rsidRDefault="00334F5E" w:rsidP="00334F5E">
      <w:pPr>
        <w:spacing w:line="360" w:lineRule="auto"/>
        <w:jc w:val="both"/>
        <w:rPr>
          <w:rFonts w:ascii="Arial" w:hAnsi="Arial"/>
          <w:noProof w:val="0"/>
          <w:rtl/>
        </w:rPr>
      </w:pPr>
    </w:p>
    <w:p w:rsidR="00334F5E" w:rsidRDefault="00334F5E" w:rsidP="00334F5E">
      <w:pPr>
        <w:spacing w:line="360" w:lineRule="auto"/>
        <w:jc w:val="center"/>
        <w:rPr>
          <w:rFonts w:ascii="Arial" w:hAnsi="Arial"/>
          <w:b/>
          <w:bCs/>
          <w:noProof w:val="0"/>
          <w:rtl/>
        </w:rPr>
      </w:pPr>
      <w:r>
        <w:rPr>
          <w:rFonts w:ascii="Arial" w:hAnsi="Arial" w:hint="cs"/>
          <w:b/>
          <w:bCs/>
          <w:noProof w:val="0"/>
          <w:rtl/>
        </w:rPr>
        <w:t>"פרוטוקול</w:t>
      </w:r>
    </w:p>
    <w:p w:rsidR="00334F5E" w:rsidRPr="00334F5E" w:rsidRDefault="00334F5E" w:rsidP="00334F5E">
      <w:pPr>
        <w:spacing w:line="360" w:lineRule="auto"/>
        <w:jc w:val="center"/>
        <w:rPr>
          <w:rFonts w:ascii="Arial" w:hAnsi="Arial"/>
          <w:b/>
          <w:bCs/>
          <w:noProof w:val="0"/>
          <w:rtl/>
        </w:rPr>
      </w:pPr>
      <w:r>
        <w:rPr>
          <w:rFonts w:ascii="Arial" w:hAnsi="Arial" w:hint="cs"/>
          <w:b/>
          <w:bCs/>
          <w:noProof w:val="0"/>
          <w:rtl/>
        </w:rPr>
        <w:t>מיום כ"ג באייר התשפ"א (05/05/2021*</w:t>
      </w:r>
    </w:p>
    <w:p w:rsidR="002914D6" w:rsidRDefault="00334F5E" w:rsidP="007A06C7">
      <w:pPr>
        <w:spacing w:line="360" w:lineRule="auto"/>
        <w:ind w:right="851"/>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p>
    <w:p w:rsidR="00334F5E" w:rsidRDefault="00334F5E" w:rsidP="00334F5E">
      <w:pPr>
        <w:spacing w:line="360" w:lineRule="auto"/>
        <w:ind w:right="851"/>
        <w:jc w:val="both"/>
        <w:rPr>
          <w:rFonts w:ascii="Arial" w:hAnsi="Arial"/>
          <w:b/>
          <w:bCs/>
          <w:noProof w:val="0"/>
          <w:rtl/>
        </w:rPr>
      </w:pPr>
      <w:r w:rsidRPr="00334F5E">
        <w:rPr>
          <w:rFonts w:ascii="Arial" w:hAnsi="Arial" w:hint="cs"/>
          <w:b/>
          <w:bCs/>
          <w:noProof w:val="0"/>
          <w:rtl/>
        </w:rPr>
        <w:tab/>
      </w:r>
      <w:r w:rsidRPr="00334F5E">
        <w:rPr>
          <w:rFonts w:ascii="Arial" w:hAnsi="Arial" w:hint="cs"/>
          <w:b/>
          <w:bCs/>
          <w:noProof w:val="0"/>
          <w:rtl/>
        </w:rPr>
        <w:tab/>
      </w:r>
      <w:r>
        <w:rPr>
          <w:rFonts w:ascii="Arial" w:hAnsi="Arial"/>
          <w:b/>
          <w:bCs/>
          <w:noProof w:val="0"/>
          <w:rtl/>
        </w:rPr>
        <w:tab/>
      </w:r>
      <w:r>
        <w:rPr>
          <w:rFonts w:ascii="Arial" w:hAnsi="Arial" w:hint="cs"/>
          <w:b/>
          <w:bCs/>
          <w:noProof w:val="0"/>
          <w:rtl/>
        </w:rPr>
        <w:t>הופיעו הצדדים וב"כ האשה עו"ד מזור</w:t>
      </w:r>
    </w:p>
    <w:p w:rsidR="00334F5E" w:rsidRDefault="00334F5E" w:rsidP="00334F5E">
      <w:pPr>
        <w:spacing w:line="360" w:lineRule="auto"/>
        <w:ind w:right="851"/>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הבעל: אני מסכים לגט תמורת שני דברים מה שמגיע לי.</w:t>
      </w:r>
    </w:p>
    <w:p w:rsidR="00334F5E" w:rsidRDefault="00334F5E" w:rsidP="00334F5E">
      <w:pPr>
        <w:spacing w:line="360" w:lineRule="auto"/>
        <w:ind w:right="851"/>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ביה"ד: זה מתנהל בביהמ"ש זה לא קשור.</w:t>
      </w:r>
    </w:p>
    <w:p w:rsidR="00334F5E" w:rsidRDefault="00334F5E" w:rsidP="00334F5E">
      <w:pPr>
        <w:spacing w:line="360" w:lineRule="auto"/>
        <w:ind w:right="851"/>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 xml:space="preserve">הבעל: הנוכלים האלה עשו הכל, </w:t>
      </w:r>
    </w:p>
    <w:p w:rsidR="00334F5E" w:rsidRDefault="00334F5E" w:rsidP="00334F5E">
      <w:pPr>
        <w:spacing w:line="360" w:lineRule="auto"/>
        <w:ind w:right="851"/>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ביה"ד: האם אתה מוכן לתת גט היום.</w:t>
      </w:r>
    </w:p>
    <w:p w:rsidR="00334F5E" w:rsidRDefault="00334F5E" w:rsidP="00334F5E">
      <w:pPr>
        <w:spacing w:line="360" w:lineRule="auto"/>
        <w:ind w:right="851"/>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הבעל: אני רוצה ערעור.</w:t>
      </w:r>
    </w:p>
    <w:p w:rsidR="00334F5E" w:rsidRDefault="00334F5E" w:rsidP="00334F5E">
      <w:pPr>
        <w:spacing w:line="360" w:lineRule="auto"/>
        <w:ind w:left="2160" w:right="851"/>
        <w:jc w:val="both"/>
        <w:rPr>
          <w:rFonts w:ascii="Arial" w:hAnsi="Arial"/>
          <w:b/>
          <w:bCs/>
          <w:noProof w:val="0"/>
          <w:rtl/>
        </w:rPr>
      </w:pPr>
      <w:r>
        <w:rPr>
          <w:rFonts w:ascii="Arial" w:hAnsi="Arial" w:hint="cs"/>
          <w:b/>
          <w:bCs/>
          <w:noProof w:val="0"/>
          <w:rtl/>
        </w:rPr>
        <w:t xml:space="preserve">ב"כ האשה: אנחנו מבקשים סנקציה מאסר, שלחתי את צו ההגבלה הקודם שניתן, </w:t>
      </w:r>
    </w:p>
    <w:p w:rsidR="00334F5E" w:rsidRDefault="00334F5E" w:rsidP="00334F5E">
      <w:pPr>
        <w:spacing w:line="360" w:lineRule="auto"/>
        <w:ind w:left="2160" w:right="851"/>
        <w:jc w:val="both"/>
        <w:rPr>
          <w:rFonts w:ascii="Arial" w:hAnsi="Arial"/>
          <w:b/>
          <w:bCs/>
          <w:noProof w:val="0"/>
          <w:rtl/>
        </w:rPr>
      </w:pPr>
      <w:r>
        <w:rPr>
          <w:rFonts w:ascii="Arial" w:hAnsi="Arial" w:hint="cs"/>
          <w:b/>
          <w:bCs/>
          <w:noProof w:val="0"/>
          <w:rtl/>
        </w:rPr>
        <w:t xml:space="preserve">האישה: אני לא עובדת, מקבלת פנסיה 7,500 ₪, השכירות זה 4,900 ₪, הוצאות חדשיות זה עוד ארבעת אלפים חמשת אלפים ₪, חמשת אלפים, חשמל לחדשיים 700, מים ומיסים </w:t>
      </w:r>
      <w:r w:rsidR="00D92CCB">
        <w:rPr>
          <w:rFonts w:ascii="Arial" w:hAnsi="Arial" w:hint="cs"/>
          <w:b/>
          <w:bCs/>
          <w:noProof w:val="0"/>
          <w:rtl/>
        </w:rPr>
        <w:t xml:space="preserve">1,100 </w:t>
      </w:r>
      <w:r w:rsidR="00D92CCB">
        <w:rPr>
          <w:rFonts w:ascii="Arial" w:hAnsi="Arial" w:hint="cs"/>
          <w:b/>
          <w:bCs/>
          <w:noProof w:val="0"/>
          <w:rtl/>
        </w:rPr>
        <w:lastRenderedPageBreak/>
        <w:t xml:space="preserve">לחדשיים, הוצאות כלכלה בערך 2,000 ₪ לחודש, יש לי גם קיצבת זיקנה, 2,300 ₪. </w:t>
      </w:r>
    </w:p>
    <w:p w:rsidR="00D92CCB" w:rsidRDefault="00D92CCB" w:rsidP="00334F5E">
      <w:pPr>
        <w:spacing w:line="360" w:lineRule="auto"/>
        <w:ind w:left="2160" w:right="851"/>
        <w:jc w:val="both"/>
        <w:rPr>
          <w:rFonts w:ascii="Arial" w:hAnsi="Arial"/>
          <w:b/>
          <w:bCs/>
          <w:noProof w:val="0"/>
          <w:rtl/>
        </w:rPr>
      </w:pPr>
      <w:r>
        <w:rPr>
          <w:rFonts w:ascii="Arial" w:hAnsi="Arial" w:hint="cs"/>
          <w:b/>
          <w:bCs/>
          <w:noProof w:val="0"/>
          <w:rtl/>
        </w:rPr>
        <w:t xml:space="preserve">ביה"ד: ב"כ האשה יכול להגיש בקשה בהתאם. </w:t>
      </w:r>
    </w:p>
    <w:p w:rsidR="00D92CCB" w:rsidRDefault="00D92CCB" w:rsidP="00334F5E">
      <w:pPr>
        <w:spacing w:line="360" w:lineRule="auto"/>
        <w:ind w:left="2160" w:right="851"/>
        <w:jc w:val="both"/>
        <w:rPr>
          <w:rFonts w:ascii="Arial" w:hAnsi="Arial"/>
          <w:b/>
          <w:bCs/>
          <w:noProof w:val="0"/>
          <w:rtl/>
        </w:rPr>
      </w:pPr>
      <w:r>
        <w:rPr>
          <w:rFonts w:ascii="Arial" w:hAnsi="Arial" w:hint="cs"/>
          <w:b/>
          <w:bCs/>
          <w:noProof w:val="0"/>
          <w:rtl/>
        </w:rPr>
        <w:t xml:space="preserve">הבעל: אני מוכן ללכת לבית הסוהר תכניס אותי, אני שוכר דירה 20 שנה, את הנשמה אני אוציא לה עד שתביא לי את הכסף, הפסדתי את החיים שלי בגלל הסמרטוט הזה, האשה הזו כמו שאמרה שאני בגדתי בה אני רואה בבית שלה שגבר ממזמז לה את החזה, אני שמרתי על הכבוד שלי, גם עבדה בדואר ושיקרה בכל דרך, אבא שלה גנב כסף ישב בבית סוהר, הלכתי לשמור על אבא שלה בבית חולים, והיא עם החבר שלה בבית שלנו, באותו זמן, שתביא לי את מה שמגיע לי, אני לא צריך אותה, שתביא לי את הכסף, אני משלם 3,000 ₪ שכירות, למה אני אתן לה גט, אין לי כסף היא לקחה לי, יש אקטואר שעשה את החשבון, אין לי כסף, לא אני לא אתן לה גט, נוכלת מסריחה איחס, </w:t>
      </w:r>
    </w:p>
    <w:p w:rsidR="00D92CCB" w:rsidRDefault="00D92CCB" w:rsidP="00334F5E">
      <w:pPr>
        <w:spacing w:line="360" w:lineRule="auto"/>
        <w:ind w:left="2160" w:right="851"/>
        <w:jc w:val="both"/>
        <w:rPr>
          <w:rFonts w:ascii="Arial" w:hAnsi="Arial"/>
          <w:b/>
          <w:bCs/>
          <w:noProof w:val="0"/>
          <w:rtl/>
        </w:rPr>
      </w:pPr>
      <w:r>
        <w:rPr>
          <w:rFonts w:ascii="Arial" w:hAnsi="Arial" w:hint="cs"/>
          <w:b/>
          <w:bCs/>
          <w:noProof w:val="0"/>
          <w:rtl/>
        </w:rPr>
        <w:t xml:space="preserve">ביה"ד: כל זה לא קשור לגט, תן לה גט, </w:t>
      </w:r>
    </w:p>
    <w:p w:rsidR="00D92CCB" w:rsidRDefault="00D92CCB" w:rsidP="00334F5E">
      <w:pPr>
        <w:spacing w:line="360" w:lineRule="auto"/>
        <w:ind w:left="2160" w:right="851"/>
        <w:jc w:val="both"/>
        <w:rPr>
          <w:rFonts w:ascii="Arial" w:hAnsi="Arial"/>
          <w:b/>
          <w:bCs/>
          <w:noProof w:val="0"/>
          <w:rtl/>
        </w:rPr>
      </w:pPr>
      <w:r>
        <w:rPr>
          <w:rFonts w:ascii="Arial" w:hAnsi="Arial" w:hint="cs"/>
          <w:b/>
          <w:bCs/>
          <w:noProof w:val="0"/>
          <w:rtl/>
        </w:rPr>
        <w:t xml:space="preserve">הבעל: לא אתן לה גט. </w:t>
      </w:r>
    </w:p>
    <w:p w:rsidR="00D92CCB" w:rsidRDefault="00D92CCB" w:rsidP="00D92CCB">
      <w:pPr>
        <w:spacing w:line="360" w:lineRule="auto"/>
        <w:ind w:left="2160" w:right="851"/>
        <w:jc w:val="both"/>
        <w:rPr>
          <w:rFonts w:ascii="Arial" w:hAnsi="Arial"/>
          <w:b/>
          <w:bCs/>
          <w:noProof w:val="0"/>
          <w:rtl/>
        </w:rPr>
      </w:pPr>
      <w:r>
        <w:rPr>
          <w:rFonts w:ascii="Arial" w:hAnsi="Arial" w:hint="cs"/>
          <w:b/>
          <w:bCs/>
          <w:noProof w:val="0"/>
          <w:rtl/>
        </w:rPr>
        <w:t xml:space="preserve">הדיון הסתיים. </w:t>
      </w:r>
    </w:p>
    <w:p w:rsidR="00D92CCB" w:rsidRDefault="00D92CCB" w:rsidP="00D92CCB">
      <w:pPr>
        <w:spacing w:line="360" w:lineRule="auto"/>
        <w:ind w:left="2160" w:right="851"/>
        <w:jc w:val="center"/>
        <w:rPr>
          <w:rFonts w:ascii="Arial" w:hAnsi="Arial"/>
          <w:b/>
          <w:bCs/>
          <w:noProof w:val="0"/>
          <w:rtl/>
        </w:rPr>
      </w:pPr>
      <w:r>
        <w:rPr>
          <w:rFonts w:ascii="Arial" w:hAnsi="Arial" w:hint="cs"/>
          <w:b/>
          <w:bCs/>
          <w:noProof w:val="0"/>
          <w:rtl/>
        </w:rPr>
        <w:t>החלטה</w:t>
      </w:r>
    </w:p>
    <w:p w:rsidR="00D92CCB" w:rsidRPr="00334F5E" w:rsidRDefault="00D92CCB" w:rsidP="00D92CCB">
      <w:pPr>
        <w:spacing w:line="360" w:lineRule="auto"/>
        <w:ind w:left="2160" w:right="851"/>
        <w:jc w:val="center"/>
        <w:rPr>
          <w:rFonts w:ascii="Arial" w:hAnsi="Arial"/>
          <w:b/>
          <w:bCs/>
          <w:noProof w:val="0"/>
          <w:rtl/>
        </w:rPr>
      </w:pPr>
    </w:p>
    <w:p w:rsidR="002914D6" w:rsidRDefault="00334F5E" w:rsidP="00D92CCB">
      <w:pPr>
        <w:spacing w:line="360" w:lineRule="auto"/>
        <w:ind w:right="851"/>
        <w:jc w:val="both"/>
        <w:rPr>
          <w:rFonts w:ascii="Arial" w:hAnsi="Arial"/>
          <w:b/>
          <w:bCs/>
          <w:noProof w:val="0"/>
          <w:rtl/>
        </w:rPr>
      </w:pPr>
      <w:r>
        <w:rPr>
          <w:rFonts w:ascii="Arial" w:hAnsi="Arial"/>
          <w:noProof w:val="0"/>
          <w:rtl/>
        </w:rPr>
        <w:tab/>
      </w:r>
      <w:r>
        <w:rPr>
          <w:rFonts w:ascii="Arial" w:hAnsi="Arial"/>
          <w:noProof w:val="0"/>
          <w:rtl/>
        </w:rPr>
        <w:tab/>
      </w:r>
      <w:r w:rsidR="00D92CCB">
        <w:rPr>
          <w:rFonts w:ascii="Arial" w:hAnsi="Arial"/>
          <w:noProof w:val="0"/>
          <w:rtl/>
        </w:rPr>
        <w:tab/>
      </w:r>
      <w:r w:rsidR="00D92CCB">
        <w:rPr>
          <w:rFonts w:ascii="Arial" w:hAnsi="Arial" w:hint="cs"/>
          <w:b/>
          <w:bCs/>
          <w:noProof w:val="0"/>
          <w:rtl/>
        </w:rPr>
        <w:t xml:space="preserve">הצדדים זומנו להיום לסדור גט. </w:t>
      </w:r>
    </w:p>
    <w:p w:rsidR="00D92CCB" w:rsidRDefault="00D92CCB" w:rsidP="00D92CCB">
      <w:pPr>
        <w:spacing w:line="360" w:lineRule="auto"/>
        <w:ind w:left="2160" w:right="851"/>
        <w:jc w:val="both"/>
        <w:rPr>
          <w:rFonts w:ascii="Arial" w:hAnsi="Arial"/>
          <w:b/>
          <w:bCs/>
          <w:noProof w:val="0"/>
          <w:rtl/>
        </w:rPr>
      </w:pPr>
      <w:r>
        <w:rPr>
          <w:rFonts w:ascii="Arial" w:hAnsi="Arial" w:hint="cs"/>
          <w:b/>
          <w:bCs/>
          <w:noProof w:val="0"/>
          <w:rtl/>
        </w:rPr>
        <w:t>הבעל עדיין עומד בסרובו לסדור הגט בטענות שאינן שייכות לסדור הגט.</w:t>
      </w:r>
    </w:p>
    <w:p w:rsidR="00D92CCB" w:rsidRDefault="00D92CCB" w:rsidP="00D92CCB">
      <w:pPr>
        <w:spacing w:line="360" w:lineRule="auto"/>
        <w:ind w:left="2160" w:right="851"/>
        <w:jc w:val="both"/>
        <w:rPr>
          <w:rFonts w:ascii="Arial" w:hAnsi="Arial"/>
          <w:b/>
          <w:bCs/>
          <w:noProof w:val="0"/>
          <w:rtl/>
        </w:rPr>
      </w:pPr>
      <w:r>
        <w:rPr>
          <w:rFonts w:ascii="Arial" w:hAnsi="Arial" w:hint="cs"/>
          <w:b/>
          <w:bCs/>
          <w:noProof w:val="0"/>
          <w:rtl/>
        </w:rPr>
        <w:t>לאור האמור בפרוטוקול, ב"כ ה</w:t>
      </w:r>
      <w:r w:rsidR="001A629F">
        <w:rPr>
          <w:rFonts w:ascii="Arial" w:hAnsi="Arial" w:hint="cs"/>
          <w:b/>
          <w:bCs/>
          <w:noProof w:val="0"/>
          <w:rtl/>
        </w:rPr>
        <w:t xml:space="preserve">אשה יגיש את בקשותיו להמשך ההליכים". </w:t>
      </w:r>
    </w:p>
    <w:p w:rsidR="00D92CCB" w:rsidRDefault="00D92CCB" w:rsidP="00D92CCB">
      <w:pPr>
        <w:spacing w:line="360" w:lineRule="auto"/>
        <w:ind w:right="851"/>
        <w:jc w:val="both"/>
        <w:rPr>
          <w:rFonts w:ascii="Arial" w:hAnsi="Arial"/>
          <w:b/>
          <w:bCs/>
          <w:noProof w:val="0"/>
          <w:rtl/>
        </w:rPr>
      </w:pPr>
    </w:p>
    <w:p w:rsidR="001A629F" w:rsidRDefault="001A629F" w:rsidP="001A629F">
      <w:pPr>
        <w:spacing w:line="360" w:lineRule="auto"/>
        <w:ind w:left="1440" w:hanging="720"/>
        <w:jc w:val="both"/>
        <w:rPr>
          <w:rFonts w:ascii="Arial" w:hAnsi="Arial"/>
          <w:noProof w:val="0"/>
          <w:rtl/>
        </w:rPr>
      </w:pPr>
      <w:r w:rsidRPr="001A629F">
        <w:rPr>
          <w:rFonts w:ascii="Arial" w:hAnsi="Arial" w:hint="cs"/>
          <w:noProof w:val="0"/>
          <w:rtl/>
        </w:rPr>
        <w:t>2.11</w:t>
      </w:r>
      <w:r w:rsidRPr="001A629F">
        <w:rPr>
          <w:rFonts w:ascii="Arial" w:hAnsi="Arial"/>
          <w:noProof w:val="0"/>
          <w:rtl/>
        </w:rPr>
        <w:tab/>
      </w:r>
      <w:r>
        <w:rPr>
          <w:rFonts w:ascii="Arial" w:hAnsi="Arial" w:hint="cs"/>
          <w:noProof w:val="0"/>
          <w:rtl/>
        </w:rPr>
        <w:t xml:space="preserve">ביום 23.8.2021 נקבע מועד נוסף למתן הגט ליום 13.10.2021 אליו לא הופיע הנתבע ונקבע מועד נוסף ליום 17.11.2021 תוך קביעה שהנתבע יוזמן בצו הבאה בשחרור בערבות עצמית על סך 10,000 ₪. </w:t>
      </w:r>
    </w:p>
    <w:p w:rsidR="001A629F" w:rsidRDefault="001A629F" w:rsidP="001A629F">
      <w:pPr>
        <w:spacing w:line="360" w:lineRule="auto"/>
        <w:ind w:left="1440" w:hanging="720"/>
        <w:jc w:val="both"/>
        <w:rPr>
          <w:rFonts w:ascii="Arial" w:hAnsi="Arial"/>
          <w:noProof w:val="0"/>
          <w:rtl/>
        </w:rPr>
      </w:pPr>
    </w:p>
    <w:p w:rsidR="001A629F" w:rsidRDefault="001A629F" w:rsidP="001A629F">
      <w:pPr>
        <w:spacing w:line="360" w:lineRule="auto"/>
        <w:ind w:left="1440" w:hanging="720"/>
        <w:jc w:val="both"/>
        <w:rPr>
          <w:rFonts w:ascii="Arial" w:hAnsi="Arial"/>
          <w:noProof w:val="0"/>
          <w:rtl/>
        </w:rPr>
      </w:pPr>
      <w:r>
        <w:rPr>
          <w:rFonts w:ascii="Arial" w:hAnsi="Arial" w:hint="cs"/>
          <w:noProof w:val="0"/>
          <w:rtl/>
        </w:rPr>
        <w:t>2.12</w:t>
      </w:r>
      <w:r>
        <w:rPr>
          <w:rFonts w:ascii="Arial" w:hAnsi="Arial"/>
          <w:noProof w:val="0"/>
          <w:rtl/>
        </w:rPr>
        <w:tab/>
      </w:r>
      <w:r>
        <w:rPr>
          <w:rFonts w:ascii="Arial" w:hAnsi="Arial" w:hint="cs"/>
          <w:noProof w:val="0"/>
          <w:rtl/>
        </w:rPr>
        <w:t xml:space="preserve">הנתבע הגיש בקשה לדחיית מועד מתן הגט עקב בעיות רפואיות ואחר כך הודיע שלא יגיע למועד שנקבע עקב בעיותיו. </w:t>
      </w:r>
    </w:p>
    <w:p w:rsidR="001A629F" w:rsidRDefault="001A629F" w:rsidP="001A629F">
      <w:pPr>
        <w:spacing w:line="360" w:lineRule="auto"/>
        <w:ind w:left="1440" w:hanging="720"/>
        <w:jc w:val="both"/>
        <w:rPr>
          <w:rFonts w:ascii="Arial" w:hAnsi="Arial"/>
          <w:noProof w:val="0"/>
          <w:rtl/>
        </w:rPr>
      </w:pPr>
    </w:p>
    <w:p w:rsidR="001A629F" w:rsidRDefault="001A629F" w:rsidP="001A629F">
      <w:pPr>
        <w:spacing w:line="360" w:lineRule="auto"/>
        <w:ind w:left="1440" w:hanging="720"/>
        <w:jc w:val="both"/>
        <w:rPr>
          <w:rFonts w:ascii="Arial" w:hAnsi="Arial"/>
          <w:noProof w:val="0"/>
          <w:rtl/>
        </w:rPr>
      </w:pPr>
      <w:r>
        <w:rPr>
          <w:rFonts w:ascii="Arial" w:hAnsi="Arial" w:hint="cs"/>
          <w:noProof w:val="0"/>
          <w:rtl/>
        </w:rPr>
        <w:t>2.13</w:t>
      </w:r>
      <w:r>
        <w:rPr>
          <w:rFonts w:ascii="Arial" w:hAnsi="Arial"/>
          <w:noProof w:val="0"/>
          <w:rtl/>
        </w:rPr>
        <w:tab/>
      </w:r>
      <w:r>
        <w:rPr>
          <w:rFonts w:ascii="Arial" w:hAnsi="Arial" w:hint="cs"/>
          <w:noProof w:val="0"/>
          <w:rtl/>
        </w:rPr>
        <w:t xml:space="preserve">ביום 23.11.2021 נתן בית הדין הרבני פסק דין נוסף ובסיומו קבע: </w:t>
      </w:r>
    </w:p>
    <w:p w:rsidR="001A629F" w:rsidRDefault="001A629F" w:rsidP="001A629F">
      <w:pPr>
        <w:spacing w:line="360" w:lineRule="auto"/>
        <w:ind w:left="1440" w:hanging="720"/>
        <w:jc w:val="both"/>
        <w:rPr>
          <w:rFonts w:ascii="Arial" w:hAnsi="Arial"/>
          <w:noProof w:val="0"/>
          <w:rtl/>
        </w:rPr>
      </w:pPr>
    </w:p>
    <w:p w:rsidR="001A629F" w:rsidRDefault="001A629F" w:rsidP="001A629F">
      <w:pPr>
        <w:spacing w:line="360" w:lineRule="auto"/>
        <w:ind w:left="2160" w:right="851"/>
        <w:jc w:val="both"/>
        <w:rPr>
          <w:rFonts w:ascii="Arial" w:hAnsi="Arial"/>
          <w:b/>
          <w:bCs/>
          <w:noProof w:val="0"/>
          <w:rtl/>
        </w:rPr>
      </w:pPr>
      <w:r>
        <w:rPr>
          <w:rFonts w:ascii="Arial" w:hAnsi="Arial" w:hint="cs"/>
          <w:b/>
          <w:bCs/>
          <w:noProof w:val="0"/>
          <w:rtl/>
        </w:rPr>
        <w:lastRenderedPageBreak/>
        <w:t xml:space="preserve">"...על אף צווי ההגבלה הבעל עומד בסרובו. נקבעו מספר מועדים לסדור הגט. אך הבעל או שהופיע וסירב או שהגיש בקשות דחייה. </w:t>
      </w:r>
    </w:p>
    <w:p w:rsidR="001A629F" w:rsidRDefault="001A629F" w:rsidP="001A629F">
      <w:pPr>
        <w:spacing w:line="360" w:lineRule="auto"/>
        <w:ind w:left="2160" w:right="851"/>
        <w:jc w:val="both"/>
        <w:rPr>
          <w:rFonts w:ascii="Arial" w:hAnsi="Arial"/>
          <w:b/>
          <w:bCs/>
          <w:noProof w:val="0"/>
          <w:rtl/>
        </w:rPr>
      </w:pPr>
      <w:r>
        <w:rPr>
          <w:rFonts w:ascii="Arial" w:hAnsi="Arial" w:hint="cs"/>
          <w:b/>
          <w:bCs/>
          <w:noProof w:val="0"/>
          <w:rtl/>
        </w:rPr>
        <w:t xml:space="preserve">לאור כל האמור לעיל ביה"ד פוסק ומצווה כדלהלן: </w:t>
      </w:r>
    </w:p>
    <w:p w:rsidR="001A629F" w:rsidRDefault="001A629F" w:rsidP="002D7B4F">
      <w:pPr>
        <w:spacing w:line="360" w:lineRule="auto"/>
        <w:ind w:left="2160" w:right="851"/>
        <w:jc w:val="both"/>
        <w:rPr>
          <w:b/>
          <w:bCs/>
          <w:rtl/>
        </w:rPr>
      </w:pPr>
      <w:r>
        <w:rPr>
          <w:rFonts w:ascii="Arial" w:hAnsi="Arial" w:hint="cs"/>
          <w:b/>
          <w:bCs/>
          <w:noProof w:val="0"/>
          <w:rtl/>
        </w:rPr>
        <w:t xml:space="preserve">על פי חוק בתי הדין הרבניים (קיום פסקי דין של גירושין) התשנ"ה-1995 סעיף 1(א) ביה"ד מטיל צו הגבלה בדרך של מאסר כפייה על הבעל </w:t>
      </w:r>
      <w:r w:rsidR="002D7B4F" w:rsidRPr="0016753F">
        <w:rPr>
          <w:rFonts w:ascii="Arial" w:hAnsi="Arial" w:hint="cs"/>
          <w:b/>
          <w:bCs/>
          <w:noProof w:val="0"/>
          <w:rtl/>
        </w:rPr>
        <w:t>נ</w:t>
      </w:r>
      <w:r w:rsidR="002D7B4F">
        <w:rPr>
          <w:rFonts w:ascii="Arial" w:hAnsi="Arial" w:hint="cs"/>
          <w:b/>
          <w:bCs/>
          <w:noProof w:val="0"/>
          <w:rtl/>
        </w:rPr>
        <w:t>'</w:t>
      </w:r>
      <w:r w:rsidR="002D7B4F" w:rsidRPr="0016753F">
        <w:rPr>
          <w:rFonts w:ascii="Arial" w:hAnsi="Arial" w:hint="cs"/>
          <w:b/>
          <w:bCs/>
          <w:noProof w:val="0"/>
          <w:rtl/>
        </w:rPr>
        <w:t xml:space="preserve"> ב</w:t>
      </w:r>
      <w:r w:rsidR="002D7B4F">
        <w:rPr>
          <w:rFonts w:ascii="Arial" w:hAnsi="Arial" w:hint="cs"/>
          <w:b/>
          <w:bCs/>
          <w:noProof w:val="0"/>
          <w:rtl/>
        </w:rPr>
        <w:t>'</w:t>
      </w:r>
      <w:r w:rsidR="002D7B4F" w:rsidRPr="0016753F">
        <w:rPr>
          <w:rFonts w:ascii="Arial" w:hAnsi="Arial" w:hint="cs"/>
          <w:b/>
          <w:bCs/>
          <w:noProof w:val="0"/>
          <w:rtl/>
        </w:rPr>
        <w:t xml:space="preserve"> ת.ז. </w:t>
      </w:r>
      <w:r w:rsidR="002D7B4F">
        <w:rPr>
          <w:rFonts w:ascii="Arial" w:hAnsi="Arial" w:hint="cs"/>
          <w:b/>
          <w:bCs/>
          <w:noProof w:val="0"/>
          <w:rtl/>
        </w:rPr>
        <w:t>__</w:t>
      </w:r>
      <w:r>
        <w:rPr>
          <w:rFonts w:hint="cs"/>
          <w:b/>
          <w:bCs/>
          <w:rtl/>
        </w:rPr>
        <w:t>.</w:t>
      </w:r>
    </w:p>
    <w:p w:rsidR="001A629F" w:rsidRDefault="001A629F" w:rsidP="002D7B4F">
      <w:pPr>
        <w:spacing w:line="360" w:lineRule="auto"/>
        <w:ind w:left="2160" w:right="851"/>
        <w:jc w:val="both"/>
        <w:rPr>
          <w:b/>
          <w:bCs/>
          <w:rtl/>
        </w:rPr>
      </w:pPr>
      <w:r>
        <w:rPr>
          <w:rFonts w:ascii="Arial" w:hAnsi="Arial" w:hint="cs"/>
          <w:b/>
          <w:bCs/>
          <w:noProof w:val="0"/>
          <w:rtl/>
        </w:rPr>
        <w:t>ביה</w:t>
      </w:r>
      <w:r w:rsidR="00C1458B">
        <w:rPr>
          <w:rFonts w:ascii="Arial" w:hAnsi="Arial" w:hint="cs"/>
          <w:b/>
          <w:bCs/>
          <w:noProof w:val="0"/>
          <w:rtl/>
        </w:rPr>
        <w:t xml:space="preserve">"ד מצווה בזה כי הבעל </w:t>
      </w:r>
      <w:r w:rsidR="002D7B4F" w:rsidRPr="0016753F">
        <w:rPr>
          <w:rFonts w:ascii="Arial" w:hAnsi="Arial" w:hint="cs"/>
          <w:b/>
          <w:bCs/>
          <w:noProof w:val="0"/>
          <w:rtl/>
        </w:rPr>
        <w:t>נ</w:t>
      </w:r>
      <w:r w:rsidR="002D7B4F">
        <w:rPr>
          <w:rFonts w:ascii="Arial" w:hAnsi="Arial" w:hint="cs"/>
          <w:b/>
          <w:bCs/>
          <w:noProof w:val="0"/>
          <w:rtl/>
        </w:rPr>
        <w:t>'</w:t>
      </w:r>
      <w:r w:rsidR="002D7B4F" w:rsidRPr="0016753F">
        <w:rPr>
          <w:rFonts w:ascii="Arial" w:hAnsi="Arial" w:hint="cs"/>
          <w:b/>
          <w:bCs/>
          <w:noProof w:val="0"/>
          <w:rtl/>
        </w:rPr>
        <w:t xml:space="preserve"> ב</w:t>
      </w:r>
      <w:r w:rsidR="002D7B4F">
        <w:rPr>
          <w:rFonts w:ascii="Arial" w:hAnsi="Arial" w:hint="cs"/>
          <w:b/>
          <w:bCs/>
          <w:noProof w:val="0"/>
          <w:rtl/>
        </w:rPr>
        <w:t>'</w:t>
      </w:r>
      <w:r w:rsidR="002D7B4F" w:rsidRPr="0016753F">
        <w:rPr>
          <w:rFonts w:ascii="Arial" w:hAnsi="Arial" w:hint="cs"/>
          <w:b/>
          <w:bCs/>
          <w:noProof w:val="0"/>
          <w:rtl/>
        </w:rPr>
        <w:t xml:space="preserve"> ת.ז. </w:t>
      </w:r>
      <w:r w:rsidR="002D7B4F">
        <w:rPr>
          <w:rFonts w:ascii="Arial" w:hAnsi="Arial" w:hint="cs"/>
          <w:b/>
          <w:bCs/>
          <w:noProof w:val="0"/>
          <w:rtl/>
        </w:rPr>
        <w:t xml:space="preserve">__ </w:t>
      </w:r>
      <w:r w:rsidR="00C1458B">
        <w:rPr>
          <w:rFonts w:hint="cs"/>
          <w:b/>
          <w:bCs/>
          <w:rtl/>
        </w:rPr>
        <w:t xml:space="preserve">יושם במאסר </w:t>
      </w:r>
      <w:r w:rsidR="00C1458B">
        <w:rPr>
          <w:b/>
          <w:bCs/>
          <w:rtl/>
        </w:rPr>
        <w:t>–</w:t>
      </w:r>
      <w:r w:rsidR="00C1458B">
        <w:rPr>
          <w:rFonts w:hint="cs"/>
          <w:b/>
          <w:bCs/>
          <w:rtl/>
        </w:rPr>
        <w:t xml:space="preserve"> כפייה לתקופה של 24 חודשים. </w:t>
      </w:r>
    </w:p>
    <w:p w:rsidR="00C1458B" w:rsidRDefault="00C1458B" w:rsidP="001A629F">
      <w:pPr>
        <w:spacing w:line="360" w:lineRule="auto"/>
        <w:ind w:left="2160" w:right="851"/>
        <w:jc w:val="both"/>
        <w:rPr>
          <w:rFonts w:ascii="Arial" w:hAnsi="Arial"/>
          <w:b/>
          <w:bCs/>
          <w:noProof w:val="0"/>
          <w:rtl/>
        </w:rPr>
      </w:pPr>
      <w:r>
        <w:rPr>
          <w:rFonts w:ascii="Arial" w:hAnsi="Arial" w:hint="cs"/>
          <w:b/>
          <w:bCs/>
          <w:noProof w:val="0"/>
          <w:rtl/>
        </w:rPr>
        <w:t xml:space="preserve">אם תוך שנתיים לא יתן הבעל גט לאשתו ביה"ד יחליט על תקופת מאסר נוספת. </w:t>
      </w:r>
    </w:p>
    <w:p w:rsidR="00C1458B" w:rsidRDefault="00C1458B" w:rsidP="002D7B4F">
      <w:pPr>
        <w:spacing w:line="360" w:lineRule="auto"/>
        <w:ind w:left="2160" w:right="851"/>
        <w:jc w:val="both"/>
        <w:rPr>
          <w:b/>
          <w:bCs/>
          <w:rtl/>
        </w:rPr>
      </w:pPr>
      <w:r>
        <w:rPr>
          <w:rFonts w:ascii="Arial" w:hAnsi="Arial" w:hint="cs"/>
          <w:b/>
          <w:bCs/>
          <w:noProof w:val="0"/>
          <w:rtl/>
        </w:rPr>
        <w:t xml:space="preserve">על פי חוק בתי הדין הרבניים (קיום פסקי דין של גירושין) התשנ"ה-1975 סעיף 3(א) ועל פי הוראות סעיף 6 (3) לפקודת בזיון בית המשפט מורה ביה"ד למזכירות להודיע ליועץ המשפטי לממשלה על ההחלטה להטלת מאסר </w:t>
      </w:r>
      <w:r>
        <w:rPr>
          <w:rFonts w:ascii="Arial" w:hAnsi="Arial"/>
          <w:b/>
          <w:bCs/>
          <w:noProof w:val="0"/>
          <w:rtl/>
        </w:rPr>
        <w:t>–</w:t>
      </w:r>
      <w:r>
        <w:rPr>
          <w:rFonts w:ascii="Arial" w:hAnsi="Arial" w:hint="cs"/>
          <w:b/>
          <w:bCs/>
          <w:noProof w:val="0"/>
          <w:rtl/>
        </w:rPr>
        <w:t xml:space="preserve"> כפייה על הבעל </w:t>
      </w:r>
      <w:r w:rsidR="002D7B4F" w:rsidRPr="0016753F">
        <w:rPr>
          <w:rFonts w:ascii="Arial" w:hAnsi="Arial" w:hint="cs"/>
          <w:b/>
          <w:bCs/>
          <w:noProof w:val="0"/>
          <w:rtl/>
        </w:rPr>
        <w:t>נ</w:t>
      </w:r>
      <w:r w:rsidR="002D7B4F">
        <w:rPr>
          <w:rFonts w:ascii="Arial" w:hAnsi="Arial" w:hint="cs"/>
          <w:b/>
          <w:bCs/>
          <w:noProof w:val="0"/>
          <w:rtl/>
        </w:rPr>
        <w:t>'</w:t>
      </w:r>
      <w:r w:rsidR="002D7B4F" w:rsidRPr="0016753F">
        <w:rPr>
          <w:rFonts w:ascii="Arial" w:hAnsi="Arial" w:hint="cs"/>
          <w:b/>
          <w:bCs/>
          <w:noProof w:val="0"/>
          <w:rtl/>
        </w:rPr>
        <w:t xml:space="preserve"> ב</w:t>
      </w:r>
      <w:r w:rsidR="002D7B4F">
        <w:rPr>
          <w:rFonts w:ascii="Arial" w:hAnsi="Arial" w:hint="cs"/>
          <w:b/>
          <w:bCs/>
          <w:noProof w:val="0"/>
          <w:rtl/>
        </w:rPr>
        <w:t>'</w:t>
      </w:r>
      <w:r w:rsidR="002D7B4F" w:rsidRPr="0016753F">
        <w:rPr>
          <w:rFonts w:ascii="Arial" w:hAnsi="Arial" w:hint="cs"/>
          <w:b/>
          <w:bCs/>
          <w:noProof w:val="0"/>
          <w:rtl/>
        </w:rPr>
        <w:t xml:space="preserve"> ת.ז. </w:t>
      </w:r>
      <w:r w:rsidR="002D7B4F">
        <w:rPr>
          <w:rFonts w:ascii="Arial" w:hAnsi="Arial" w:hint="cs"/>
          <w:b/>
          <w:bCs/>
          <w:noProof w:val="0"/>
          <w:rtl/>
        </w:rPr>
        <w:t xml:space="preserve">__ </w:t>
      </w:r>
      <w:r>
        <w:rPr>
          <w:rFonts w:hint="cs"/>
          <w:b/>
          <w:bCs/>
          <w:rtl/>
        </w:rPr>
        <w:t xml:space="preserve">". </w:t>
      </w:r>
    </w:p>
    <w:p w:rsidR="00E32F3C" w:rsidRPr="001A629F" w:rsidRDefault="00E32F3C" w:rsidP="00C1458B">
      <w:pPr>
        <w:spacing w:line="360" w:lineRule="auto"/>
        <w:ind w:left="2160" w:right="851"/>
        <w:jc w:val="both"/>
        <w:rPr>
          <w:rFonts w:ascii="Arial" w:hAnsi="Arial"/>
          <w:b/>
          <w:bCs/>
          <w:noProof w:val="0"/>
          <w:rtl/>
        </w:rPr>
      </w:pPr>
    </w:p>
    <w:p w:rsidR="001A629F" w:rsidRDefault="00E32F3C" w:rsidP="00E32F3C">
      <w:pPr>
        <w:spacing w:line="360" w:lineRule="auto"/>
        <w:ind w:left="1440" w:right="851" w:hanging="720"/>
        <w:jc w:val="both"/>
        <w:rPr>
          <w:rFonts w:ascii="Arial" w:hAnsi="Arial"/>
          <w:noProof w:val="0"/>
          <w:rtl/>
        </w:rPr>
      </w:pPr>
      <w:r>
        <w:rPr>
          <w:rFonts w:ascii="Arial" w:hAnsi="Arial" w:hint="cs"/>
          <w:noProof w:val="0"/>
          <w:rtl/>
        </w:rPr>
        <w:t xml:space="preserve">2.14 </w:t>
      </w:r>
      <w:r>
        <w:rPr>
          <w:rFonts w:ascii="Arial" w:hAnsi="Arial" w:hint="cs"/>
          <w:noProof w:val="0"/>
          <w:rtl/>
        </w:rPr>
        <w:tab/>
        <w:t xml:space="preserve">ביום 23.11.21 הגישה התובעת לבית משפט לענייני משפחה את התביעה דנא. </w:t>
      </w:r>
    </w:p>
    <w:p w:rsidR="00E32F3C" w:rsidRDefault="00E32F3C" w:rsidP="00E32F3C">
      <w:pPr>
        <w:spacing w:line="360" w:lineRule="auto"/>
        <w:ind w:left="1440" w:right="851" w:hanging="720"/>
        <w:jc w:val="both"/>
        <w:rPr>
          <w:rFonts w:ascii="Arial" w:hAnsi="Arial"/>
          <w:noProof w:val="0"/>
          <w:rtl/>
        </w:rPr>
      </w:pPr>
    </w:p>
    <w:p w:rsidR="00E32F3C" w:rsidRDefault="00E32F3C" w:rsidP="00E32F3C">
      <w:pPr>
        <w:spacing w:line="360" w:lineRule="auto"/>
        <w:ind w:left="1440" w:hanging="720"/>
        <w:jc w:val="both"/>
        <w:rPr>
          <w:rFonts w:ascii="Arial" w:hAnsi="Arial"/>
          <w:noProof w:val="0"/>
          <w:rtl/>
        </w:rPr>
      </w:pPr>
      <w:r>
        <w:rPr>
          <w:rFonts w:ascii="Arial" w:hAnsi="Arial" w:hint="cs"/>
          <w:noProof w:val="0"/>
          <w:rtl/>
        </w:rPr>
        <w:t>2.15</w:t>
      </w:r>
      <w:r>
        <w:rPr>
          <w:rFonts w:ascii="Arial" w:hAnsi="Arial"/>
          <w:noProof w:val="0"/>
          <w:rtl/>
        </w:rPr>
        <w:tab/>
      </w:r>
      <w:r>
        <w:rPr>
          <w:rFonts w:ascii="Arial" w:hAnsi="Arial" w:hint="cs"/>
          <w:noProof w:val="0"/>
          <w:rtl/>
        </w:rPr>
        <w:t xml:space="preserve">בהתאם לפסק הדין שניתן על ידי בית הדין הרבני ביום 23.11.2011 הושם הנתבע במאסר וביום 9.12.2011 נתן הנתבע, בהיותו במאסר, את הגט לתובעת. </w:t>
      </w:r>
    </w:p>
    <w:p w:rsidR="00E32F3C" w:rsidRDefault="00E32F3C" w:rsidP="00E32F3C">
      <w:pPr>
        <w:spacing w:line="360" w:lineRule="auto"/>
        <w:ind w:left="1440" w:hanging="720"/>
        <w:jc w:val="both"/>
        <w:rPr>
          <w:rFonts w:ascii="Arial" w:hAnsi="Arial"/>
          <w:noProof w:val="0"/>
          <w:rtl/>
        </w:rPr>
      </w:pPr>
    </w:p>
    <w:p w:rsidR="0029642A" w:rsidRDefault="0029642A" w:rsidP="0029642A">
      <w:pPr>
        <w:spacing w:line="360" w:lineRule="auto"/>
        <w:ind w:right="851"/>
        <w:jc w:val="both"/>
        <w:rPr>
          <w:rFonts w:ascii="Arial" w:hAnsi="Arial"/>
          <w:noProof w:val="0"/>
          <w:rtl/>
        </w:rPr>
      </w:pPr>
      <w:r>
        <w:rPr>
          <w:rFonts w:ascii="Arial" w:hAnsi="Arial" w:hint="cs"/>
          <w:noProof w:val="0"/>
          <w:rtl/>
        </w:rPr>
        <w:t>3.</w:t>
      </w:r>
      <w:r>
        <w:rPr>
          <w:rFonts w:ascii="Arial" w:hAnsi="Arial" w:hint="cs"/>
          <w:noProof w:val="0"/>
          <w:rtl/>
        </w:rPr>
        <w:tab/>
      </w:r>
      <w:r>
        <w:rPr>
          <w:rFonts w:ascii="Arial" w:hAnsi="Arial" w:hint="cs"/>
          <w:b/>
          <w:bCs/>
          <w:noProof w:val="0"/>
          <w:u w:val="single"/>
          <w:rtl/>
        </w:rPr>
        <w:t>טענות הצדדים</w:t>
      </w:r>
    </w:p>
    <w:p w:rsidR="00E11D8E" w:rsidRDefault="00E11D8E" w:rsidP="0029642A">
      <w:pPr>
        <w:spacing w:line="360" w:lineRule="auto"/>
        <w:ind w:right="851"/>
        <w:jc w:val="both"/>
        <w:rPr>
          <w:rFonts w:ascii="Arial" w:hAnsi="Arial"/>
          <w:noProof w:val="0"/>
          <w:rtl/>
        </w:rPr>
      </w:pPr>
    </w:p>
    <w:p w:rsidR="0029642A" w:rsidRDefault="00E32F3C" w:rsidP="00E32F3C">
      <w:pPr>
        <w:spacing w:line="360" w:lineRule="auto"/>
        <w:ind w:left="720" w:right="851"/>
        <w:jc w:val="both"/>
        <w:rPr>
          <w:rFonts w:ascii="Arial" w:hAnsi="Arial"/>
          <w:b/>
          <w:bCs/>
          <w:noProof w:val="0"/>
          <w:u w:val="single"/>
          <w:rtl/>
        </w:rPr>
      </w:pPr>
      <w:r>
        <w:rPr>
          <w:rFonts w:ascii="Arial" w:hAnsi="Arial" w:hint="cs"/>
          <w:noProof w:val="0"/>
          <w:rtl/>
        </w:rPr>
        <w:t>3.1</w:t>
      </w:r>
      <w:r>
        <w:rPr>
          <w:rFonts w:ascii="Arial" w:hAnsi="Arial" w:hint="cs"/>
          <w:noProof w:val="0"/>
          <w:rtl/>
        </w:rPr>
        <w:tab/>
      </w:r>
      <w:r w:rsidRPr="00E32F3C">
        <w:rPr>
          <w:rFonts w:ascii="Arial" w:hAnsi="Arial" w:hint="cs"/>
          <w:b/>
          <w:bCs/>
          <w:noProof w:val="0"/>
          <w:u w:val="single"/>
          <w:rtl/>
        </w:rPr>
        <w:t>טענות התובעת</w:t>
      </w:r>
    </w:p>
    <w:p w:rsidR="00773AAE" w:rsidRDefault="00773AAE" w:rsidP="00E32F3C">
      <w:pPr>
        <w:spacing w:line="360" w:lineRule="auto"/>
        <w:ind w:left="720" w:right="851"/>
        <w:jc w:val="both"/>
        <w:rPr>
          <w:rFonts w:ascii="Arial" w:hAnsi="Arial"/>
          <w:b/>
          <w:bCs/>
          <w:noProof w:val="0"/>
          <w:u w:val="single"/>
          <w:rtl/>
        </w:rPr>
      </w:pPr>
    </w:p>
    <w:p w:rsidR="00E32F3C" w:rsidRDefault="00E32F3C" w:rsidP="00AD28E4">
      <w:pPr>
        <w:spacing w:line="360" w:lineRule="auto"/>
        <w:ind w:left="2160" w:right="142" w:hanging="720"/>
        <w:jc w:val="both"/>
        <w:rPr>
          <w:rFonts w:ascii="Arial" w:hAnsi="Arial"/>
          <w:noProof w:val="0"/>
          <w:rtl/>
        </w:rPr>
      </w:pPr>
      <w:r>
        <w:rPr>
          <w:rFonts w:ascii="Arial" w:hAnsi="Arial" w:hint="cs"/>
          <w:noProof w:val="0"/>
          <w:rtl/>
        </w:rPr>
        <w:t xml:space="preserve">3.1.1 </w:t>
      </w:r>
      <w:r w:rsidR="00773AAE">
        <w:rPr>
          <w:rFonts w:ascii="Arial" w:hAnsi="Arial"/>
          <w:noProof w:val="0"/>
          <w:rtl/>
        </w:rPr>
        <w:tab/>
      </w:r>
      <w:r>
        <w:rPr>
          <w:rFonts w:ascii="Arial" w:hAnsi="Arial" w:hint="cs"/>
          <w:noProof w:val="0"/>
          <w:rtl/>
        </w:rPr>
        <w:t xml:space="preserve">התובעת טוענת שמאז שנת 2001 סירב הנתבע, שהינו אדם אלים, לתת לה </w:t>
      </w:r>
      <w:r w:rsidR="00AD28E4">
        <w:rPr>
          <w:rFonts w:ascii="Arial" w:hAnsi="Arial" w:hint="cs"/>
          <w:noProof w:val="0"/>
          <w:rtl/>
        </w:rPr>
        <w:t>גט</w:t>
      </w:r>
      <w:r>
        <w:rPr>
          <w:rFonts w:ascii="Arial" w:hAnsi="Arial" w:hint="cs"/>
          <w:noProof w:val="0"/>
          <w:rtl/>
        </w:rPr>
        <w:t xml:space="preserve"> וכל זאת מתוך </w:t>
      </w:r>
      <w:r w:rsidR="00AD28E4">
        <w:rPr>
          <w:rFonts w:ascii="Arial" w:hAnsi="Arial" w:hint="cs"/>
          <w:noProof w:val="0"/>
          <w:rtl/>
        </w:rPr>
        <w:t xml:space="preserve">רצון </w:t>
      </w:r>
      <w:r w:rsidR="004C0EDB">
        <w:rPr>
          <w:rFonts w:ascii="Arial" w:hAnsi="Arial" w:hint="cs"/>
          <w:noProof w:val="0"/>
          <w:rtl/>
        </w:rPr>
        <w:t xml:space="preserve">נקמה </w:t>
      </w:r>
      <w:r w:rsidR="00AD28E4">
        <w:rPr>
          <w:rFonts w:ascii="Arial" w:hAnsi="Arial" w:hint="cs"/>
          <w:noProof w:val="0"/>
          <w:rtl/>
        </w:rPr>
        <w:t>וכוונה</w:t>
      </w:r>
      <w:r>
        <w:rPr>
          <w:rFonts w:ascii="Arial" w:hAnsi="Arial" w:hint="cs"/>
          <w:noProof w:val="0"/>
          <w:rtl/>
        </w:rPr>
        <w:t xml:space="preserve"> </w:t>
      </w:r>
      <w:r w:rsidR="004C0EDB">
        <w:rPr>
          <w:rFonts w:ascii="Arial" w:hAnsi="Arial" w:hint="cs"/>
          <w:noProof w:val="0"/>
          <w:rtl/>
        </w:rPr>
        <w:t xml:space="preserve">להרע לה, תוך ניצול העובדה שהתובעת </w:t>
      </w:r>
      <w:r>
        <w:rPr>
          <w:rFonts w:ascii="Arial" w:hAnsi="Arial" w:hint="cs"/>
          <w:noProof w:val="0"/>
          <w:rtl/>
        </w:rPr>
        <w:t>פחדה ממנו ו</w:t>
      </w:r>
      <w:r w:rsidR="00AD28E4">
        <w:rPr>
          <w:rFonts w:ascii="Arial" w:hAnsi="Arial" w:hint="cs"/>
          <w:noProof w:val="0"/>
          <w:rtl/>
        </w:rPr>
        <w:t xml:space="preserve">כי </w:t>
      </w:r>
      <w:r>
        <w:rPr>
          <w:rFonts w:ascii="Arial" w:hAnsi="Arial" w:hint="cs"/>
          <w:noProof w:val="0"/>
          <w:rtl/>
        </w:rPr>
        <w:t xml:space="preserve">רק בשנת </w:t>
      </w:r>
      <w:r w:rsidR="004C0EDB">
        <w:rPr>
          <w:rFonts w:ascii="Arial" w:hAnsi="Arial" w:hint="cs"/>
          <w:noProof w:val="0"/>
          <w:rtl/>
        </w:rPr>
        <w:t>2020</w:t>
      </w:r>
      <w:r>
        <w:rPr>
          <w:rFonts w:ascii="Arial" w:hAnsi="Arial" w:hint="cs"/>
          <w:noProof w:val="0"/>
          <w:rtl/>
        </w:rPr>
        <w:t xml:space="preserve"> אזרה </w:t>
      </w:r>
      <w:r w:rsidR="00773AAE">
        <w:rPr>
          <w:rFonts w:ascii="Arial" w:hAnsi="Arial" w:hint="cs"/>
          <w:noProof w:val="0"/>
          <w:rtl/>
        </w:rPr>
        <w:t xml:space="preserve">אומץ והגישה בקשה חוזרת לגירושין.  </w:t>
      </w:r>
    </w:p>
    <w:p w:rsidR="00773AAE" w:rsidRDefault="00773AAE" w:rsidP="00773AAE">
      <w:pPr>
        <w:spacing w:line="360" w:lineRule="auto"/>
        <w:ind w:left="2160" w:right="851" w:hanging="720"/>
        <w:jc w:val="both"/>
        <w:rPr>
          <w:rFonts w:ascii="Arial" w:hAnsi="Arial"/>
          <w:noProof w:val="0"/>
          <w:rtl/>
        </w:rPr>
      </w:pPr>
    </w:p>
    <w:p w:rsidR="00773AAE" w:rsidRDefault="00773AAE" w:rsidP="00AD28E4">
      <w:pPr>
        <w:spacing w:line="360" w:lineRule="auto"/>
        <w:ind w:left="2160" w:hanging="720"/>
        <w:jc w:val="both"/>
        <w:rPr>
          <w:rFonts w:ascii="Arial" w:hAnsi="Arial"/>
          <w:noProof w:val="0"/>
          <w:rtl/>
        </w:rPr>
      </w:pPr>
      <w:r>
        <w:rPr>
          <w:rFonts w:ascii="Arial" w:hAnsi="Arial" w:hint="cs"/>
          <w:noProof w:val="0"/>
          <w:rtl/>
        </w:rPr>
        <w:t>3.1.2</w:t>
      </w:r>
      <w:r w:rsidR="004C0EDB">
        <w:rPr>
          <w:rFonts w:ascii="Arial" w:hAnsi="Arial"/>
          <w:noProof w:val="0"/>
          <w:rtl/>
        </w:rPr>
        <w:tab/>
      </w:r>
      <w:r>
        <w:rPr>
          <w:rFonts w:ascii="Arial" w:hAnsi="Arial" w:hint="cs"/>
          <w:noProof w:val="0"/>
          <w:rtl/>
        </w:rPr>
        <w:t xml:space="preserve">עוד טוענת התובעת שכתוצאה מאי מתן הגט לא יכלה התובעת לממש את זכותה לקבלת </w:t>
      </w:r>
      <w:r w:rsidR="00E11D8E">
        <w:rPr>
          <w:rFonts w:ascii="Arial" w:hAnsi="Arial" w:hint="cs"/>
          <w:noProof w:val="0"/>
          <w:rtl/>
        </w:rPr>
        <w:t>ה</w:t>
      </w:r>
      <w:r w:rsidR="00AD28E4">
        <w:rPr>
          <w:rFonts w:ascii="Arial" w:hAnsi="Arial" w:hint="cs"/>
          <w:noProof w:val="0"/>
          <w:rtl/>
        </w:rPr>
        <w:t>חלק</w:t>
      </w:r>
      <w:r>
        <w:rPr>
          <w:rFonts w:ascii="Arial" w:hAnsi="Arial" w:hint="cs"/>
          <w:noProof w:val="0"/>
          <w:rtl/>
        </w:rPr>
        <w:t xml:space="preserve"> </w:t>
      </w:r>
      <w:r w:rsidR="00E11D8E">
        <w:rPr>
          <w:rFonts w:ascii="Arial" w:hAnsi="Arial" w:hint="cs"/>
          <w:noProof w:val="0"/>
          <w:rtl/>
        </w:rPr>
        <w:t xml:space="preserve">המגיע לה </w:t>
      </w:r>
      <w:r>
        <w:rPr>
          <w:rFonts w:ascii="Arial" w:hAnsi="Arial" w:hint="cs"/>
          <w:noProof w:val="0"/>
          <w:rtl/>
        </w:rPr>
        <w:t>בפנסיה של הנתבע</w:t>
      </w:r>
      <w:r w:rsidR="00E11D8E">
        <w:rPr>
          <w:rFonts w:ascii="Arial" w:hAnsi="Arial" w:hint="cs"/>
          <w:noProof w:val="0"/>
          <w:rtl/>
        </w:rPr>
        <w:t>,</w:t>
      </w:r>
      <w:r w:rsidR="00AD28E4">
        <w:rPr>
          <w:rFonts w:ascii="Arial" w:hAnsi="Arial" w:hint="cs"/>
          <w:noProof w:val="0"/>
          <w:rtl/>
        </w:rPr>
        <w:t xml:space="preserve"> שכן על פי פסק הדין </w:t>
      </w:r>
      <w:r w:rsidR="00AD28E4">
        <w:rPr>
          <w:rFonts w:ascii="Arial" w:hAnsi="Arial" w:hint="cs"/>
          <w:noProof w:val="0"/>
          <w:rtl/>
        </w:rPr>
        <w:lastRenderedPageBreak/>
        <w:t xml:space="preserve">שניתן  על ידי כב' השופט יהושע גייפמן </w:t>
      </w:r>
      <w:r>
        <w:rPr>
          <w:rFonts w:ascii="Arial" w:hAnsi="Arial" w:hint="cs"/>
          <w:noProof w:val="0"/>
          <w:rtl/>
        </w:rPr>
        <w:t xml:space="preserve">איזון הזכויות </w:t>
      </w:r>
      <w:r w:rsidR="00AD28E4">
        <w:rPr>
          <w:rFonts w:ascii="Arial" w:hAnsi="Arial" w:hint="cs"/>
          <w:noProof w:val="0"/>
          <w:rtl/>
        </w:rPr>
        <w:t>אמור להתבצע</w:t>
      </w:r>
      <w:r>
        <w:rPr>
          <w:rFonts w:ascii="Arial" w:hAnsi="Arial" w:hint="cs"/>
          <w:noProof w:val="0"/>
          <w:rtl/>
        </w:rPr>
        <w:t xml:space="preserve"> </w:t>
      </w:r>
      <w:r w:rsidR="00240BEC">
        <w:rPr>
          <w:rFonts w:ascii="Arial" w:hAnsi="Arial" w:hint="cs"/>
          <w:noProof w:val="0"/>
          <w:rtl/>
        </w:rPr>
        <w:t xml:space="preserve">רק </w:t>
      </w:r>
      <w:r>
        <w:rPr>
          <w:rFonts w:ascii="Arial" w:hAnsi="Arial" w:hint="cs"/>
          <w:noProof w:val="0"/>
          <w:rtl/>
        </w:rPr>
        <w:t xml:space="preserve">לאחר גירושי הצדדים. </w:t>
      </w:r>
    </w:p>
    <w:p w:rsidR="00773AAE" w:rsidRDefault="00773AAE" w:rsidP="00773AAE">
      <w:pPr>
        <w:spacing w:line="360" w:lineRule="auto"/>
        <w:ind w:left="2160" w:right="851" w:hanging="720"/>
        <w:jc w:val="both"/>
        <w:rPr>
          <w:rFonts w:ascii="Arial" w:hAnsi="Arial"/>
          <w:noProof w:val="0"/>
          <w:rtl/>
        </w:rPr>
      </w:pPr>
    </w:p>
    <w:p w:rsidR="00773AAE" w:rsidRDefault="00773AAE" w:rsidP="00BA064F">
      <w:pPr>
        <w:spacing w:line="360" w:lineRule="auto"/>
        <w:ind w:left="2160" w:hanging="720"/>
        <w:jc w:val="both"/>
        <w:rPr>
          <w:rFonts w:ascii="Arial" w:hAnsi="Arial"/>
          <w:noProof w:val="0"/>
          <w:rtl/>
        </w:rPr>
      </w:pPr>
      <w:r>
        <w:rPr>
          <w:rFonts w:ascii="Arial" w:hAnsi="Arial" w:hint="cs"/>
          <w:noProof w:val="0"/>
          <w:rtl/>
        </w:rPr>
        <w:t xml:space="preserve">3.1.3 </w:t>
      </w:r>
      <w:r>
        <w:rPr>
          <w:rFonts w:ascii="Arial" w:hAnsi="Arial"/>
          <w:noProof w:val="0"/>
          <w:rtl/>
        </w:rPr>
        <w:tab/>
      </w:r>
      <w:r>
        <w:rPr>
          <w:rFonts w:ascii="Arial" w:hAnsi="Arial" w:hint="cs"/>
          <w:noProof w:val="0"/>
          <w:rtl/>
        </w:rPr>
        <w:t xml:space="preserve">התובעת עותרת לפסיקת פיצוי כספי בגין עגינותה, משך 20 שנה, המוערך על ידה בסכום של 1,000,000 ₪ ולצרכי תשלום אגרה הוערך על סך 500,000 ₪. </w:t>
      </w:r>
    </w:p>
    <w:p w:rsidR="00773AAE" w:rsidRDefault="00773AAE" w:rsidP="00773AAE">
      <w:pPr>
        <w:spacing w:line="360" w:lineRule="auto"/>
        <w:ind w:left="2160" w:right="851" w:hanging="720"/>
        <w:jc w:val="both"/>
        <w:rPr>
          <w:rFonts w:ascii="Arial" w:hAnsi="Arial"/>
          <w:noProof w:val="0"/>
          <w:rtl/>
        </w:rPr>
      </w:pPr>
    </w:p>
    <w:p w:rsidR="00773AAE" w:rsidRDefault="00773AAE" w:rsidP="00773AAE">
      <w:pPr>
        <w:spacing w:line="360" w:lineRule="auto"/>
        <w:ind w:left="1440" w:right="851" w:hanging="720"/>
        <w:jc w:val="both"/>
        <w:rPr>
          <w:rFonts w:ascii="Arial" w:hAnsi="Arial"/>
          <w:b/>
          <w:bCs/>
          <w:noProof w:val="0"/>
          <w:u w:val="single"/>
          <w:rtl/>
        </w:rPr>
      </w:pPr>
      <w:r>
        <w:rPr>
          <w:rFonts w:ascii="Arial" w:hAnsi="Arial" w:hint="cs"/>
          <w:noProof w:val="0"/>
          <w:rtl/>
        </w:rPr>
        <w:t>3.2</w:t>
      </w:r>
      <w:r>
        <w:rPr>
          <w:rFonts w:ascii="Arial" w:hAnsi="Arial" w:hint="cs"/>
          <w:noProof w:val="0"/>
          <w:rtl/>
        </w:rPr>
        <w:tab/>
      </w:r>
      <w:r w:rsidRPr="00773AAE">
        <w:rPr>
          <w:rFonts w:ascii="Arial" w:hAnsi="Arial" w:hint="cs"/>
          <w:b/>
          <w:bCs/>
          <w:noProof w:val="0"/>
          <w:u w:val="single"/>
          <w:rtl/>
        </w:rPr>
        <w:t>טענות הנתבע</w:t>
      </w:r>
    </w:p>
    <w:p w:rsidR="00773AAE" w:rsidRDefault="00773AAE" w:rsidP="00773AAE">
      <w:pPr>
        <w:spacing w:line="360" w:lineRule="auto"/>
        <w:ind w:left="1440" w:right="851" w:hanging="720"/>
        <w:jc w:val="both"/>
        <w:rPr>
          <w:rFonts w:ascii="Arial" w:hAnsi="Arial"/>
          <w:noProof w:val="0"/>
          <w:rtl/>
        </w:rPr>
      </w:pPr>
    </w:p>
    <w:p w:rsidR="00773AAE" w:rsidRDefault="00773AAE" w:rsidP="00BA064F">
      <w:pPr>
        <w:spacing w:line="360" w:lineRule="auto"/>
        <w:ind w:left="2160" w:hanging="720"/>
        <w:jc w:val="both"/>
        <w:rPr>
          <w:rFonts w:ascii="Arial" w:hAnsi="Arial"/>
          <w:noProof w:val="0"/>
          <w:rtl/>
        </w:rPr>
      </w:pPr>
      <w:r>
        <w:rPr>
          <w:rFonts w:ascii="Arial" w:hAnsi="Arial" w:hint="cs"/>
          <w:noProof w:val="0"/>
          <w:rtl/>
        </w:rPr>
        <w:t>3.2.1</w:t>
      </w:r>
      <w:r>
        <w:rPr>
          <w:rFonts w:ascii="Arial" w:hAnsi="Arial"/>
          <w:noProof w:val="0"/>
          <w:rtl/>
        </w:rPr>
        <w:tab/>
      </w:r>
      <w:r>
        <w:rPr>
          <w:rFonts w:ascii="Arial" w:hAnsi="Arial" w:hint="cs"/>
          <w:noProof w:val="0"/>
          <w:rtl/>
        </w:rPr>
        <w:t>הנתבע טוען שאינו חייב לפצות את התובעת בסכום כלשהו וכי התובעת בגדה בו</w:t>
      </w:r>
      <w:r w:rsidR="000F3CC7">
        <w:rPr>
          <w:rFonts w:ascii="Arial" w:hAnsi="Arial" w:hint="cs"/>
          <w:noProof w:val="0"/>
          <w:rtl/>
        </w:rPr>
        <w:t>, עשקה אותו, גנבה ממנו</w:t>
      </w:r>
      <w:r w:rsidR="00240BEC">
        <w:rPr>
          <w:rFonts w:ascii="Arial" w:hAnsi="Arial" w:hint="cs"/>
          <w:noProof w:val="0"/>
          <w:rtl/>
        </w:rPr>
        <w:t xml:space="preserve"> ורמתה אותו</w:t>
      </w:r>
      <w:r w:rsidR="000F3CC7">
        <w:rPr>
          <w:rFonts w:ascii="Arial" w:hAnsi="Arial" w:hint="cs"/>
          <w:noProof w:val="0"/>
          <w:rtl/>
        </w:rPr>
        <w:t>.</w:t>
      </w:r>
    </w:p>
    <w:p w:rsidR="00C94A5A" w:rsidRDefault="00C94A5A" w:rsidP="00773AAE">
      <w:pPr>
        <w:spacing w:line="360" w:lineRule="auto"/>
        <w:ind w:left="2160" w:right="851" w:hanging="720"/>
        <w:jc w:val="both"/>
        <w:rPr>
          <w:rFonts w:ascii="Arial" w:hAnsi="Arial"/>
          <w:noProof w:val="0"/>
          <w:rtl/>
        </w:rPr>
      </w:pPr>
    </w:p>
    <w:p w:rsidR="00C94A5A" w:rsidRDefault="00C94A5A" w:rsidP="00BA064F">
      <w:pPr>
        <w:spacing w:line="360" w:lineRule="auto"/>
        <w:ind w:left="2160" w:hanging="720"/>
        <w:jc w:val="both"/>
        <w:rPr>
          <w:rFonts w:ascii="Arial" w:hAnsi="Arial"/>
          <w:noProof w:val="0"/>
          <w:rtl/>
        </w:rPr>
      </w:pPr>
      <w:r>
        <w:rPr>
          <w:rFonts w:ascii="Arial" w:hAnsi="Arial" w:hint="cs"/>
          <w:noProof w:val="0"/>
          <w:rtl/>
        </w:rPr>
        <w:t>3.2.2</w:t>
      </w:r>
      <w:r>
        <w:rPr>
          <w:rFonts w:ascii="Arial" w:hAnsi="Arial"/>
          <w:noProof w:val="0"/>
          <w:rtl/>
        </w:rPr>
        <w:tab/>
      </w:r>
      <w:r>
        <w:rPr>
          <w:rFonts w:ascii="Arial" w:hAnsi="Arial" w:hint="cs"/>
          <w:noProof w:val="0"/>
          <w:rtl/>
        </w:rPr>
        <w:t xml:space="preserve">הנתבע טוען לשיהוי מצד התובעת אשר הגישה תביעת גירושין ראשונה בשנת 2001 ורק </w:t>
      </w:r>
      <w:r w:rsidR="00AD28E4">
        <w:rPr>
          <w:rFonts w:ascii="Arial" w:hAnsi="Arial" w:hint="cs"/>
          <w:noProof w:val="0"/>
          <w:rtl/>
        </w:rPr>
        <w:t xml:space="preserve">כעבור 20 שנה, ביום 20.1.19,  </w:t>
      </w:r>
      <w:r>
        <w:rPr>
          <w:rFonts w:ascii="Arial" w:hAnsi="Arial" w:hint="cs"/>
          <w:noProof w:val="0"/>
          <w:rtl/>
        </w:rPr>
        <w:t xml:space="preserve">בחרה להגיש </w:t>
      </w:r>
      <w:r w:rsidR="00AD28E4">
        <w:rPr>
          <w:rFonts w:ascii="Arial" w:hAnsi="Arial" w:hint="cs"/>
          <w:noProof w:val="0"/>
          <w:rtl/>
        </w:rPr>
        <w:t>פעם נוספת תביעה</w:t>
      </w:r>
      <w:r>
        <w:rPr>
          <w:rFonts w:ascii="Arial" w:hAnsi="Arial" w:hint="cs"/>
          <w:noProof w:val="0"/>
          <w:rtl/>
        </w:rPr>
        <w:t xml:space="preserve"> </w:t>
      </w:r>
      <w:r w:rsidR="00AD28E4">
        <w:rPr>
          <w:rFonts w:ascii="Arial" w:hAnsi="Arial" w:hint="cs"/>
          <w:noProof w:val="0"/>
          <w:rtl/>
        </w:rPr>
        <w:t>לגירושין.</w:t>
      </w:r>
    </w:p>
    <w:p w:rsidR="00C94A5A" w:rsidRDefault="00C94A5A" w:rsidP="00C94A5A">
      <w:pPr>
        <w:spacing w:line="360" w:lineRule="auto"/>
        <w:ind w:left="2160" w:right="851" w:hanging="720"/>
        <w:jc w:val="both"/>
        <w:rPr>
          <w:rFonts w:ascii="Arial" w:hAnsi="Arial"/>
          <w:noProof w:val="0"/>
          <w:rtl/>
        </w:rPr>
      </w:pPr>
    </w:p>
    <w:p w:rsidR="00C94A5A" w:rsidRDefault="00C94A5A" w:rsidP="00240BEC">
      <w:pPr>
        <w:spacing w:line="360" w:lineRule="auto"/>
        <w:ind w:left="2160" w:hanging="720"/>
        <w:jc w:val="both"/>
        <w:rPr>
          <w:rFonts w:ascii="Arial" w:hAnsi="Arial"/>
          <w:noProof w:val="0"/>
          <w:rtl/>
        </w:rPr>
      </w:pPr>
      <w:r>
        <w:rPr>
          <w:rFonts w:ascii="Arial" w:hAnsi="Arial" w:hint="cs"/>
          <w:noProof w:val="0"/>
          <w:rtl/>
        </w:rPr>
        <w:t>3.2.3</w:t>
      </w:r>
      <w:r>
        <w:rPr>
          <w:rFonts w:ascii="Arial" w:hAnsi="Arial"/>
          <w:noProof w:val="0"/>
          <w:rtl/>
        </w:rPr>
        <w:tab/>
      </w:r>
      <w:r>
        <w:rPr>
          <w:rFonts w:ascii="Arial" w:hAnsi="Arial" w:hint="cs"/>
          <w:noProof w:val="0"/>
          <w:rtl/>
        </w:rPr>
        <w:t xml:space="preserve">הנתבע </w:t>
      </w:r>
      <w:r w:rsidR="00BA064F">
        <w:rPr>
          <w:rFonts w:ascii="Arial" w:hAnsi="Arial" w:hint="cs"/>
          <w:noProof w:val="0"/>
          <w:rtl/>
        </w:rPr>
        <w:t xml:space="preserve">הוסיף וטען שלא סרב למתן גט </w:t>
      </w:r>
      <w:r w:rsidR="00AD28E4">
        <w:rPr>
          <w:rFonts w:ascii="Arial" w:hAnsi="Arial" w:hint="cs"/>
          <w:noProof w:val="0"/>
          <w:rtl/>
        </w:rPr>
        <w:t xml:space="preserve">אלא התנה </w:t>
      </w:r>
      <w:r w:rsidR="00240BEC">
        <w:rPr>
          <w:rFonts w:ascii="Arial" w:hAnsi="Arial" w:hint="cs"/>
          <w:noProof w:val="0"/>
          <w:rtl/>
        </w:rPr>
        <w:t xml:space="preserve">את מתן הגט בכך </w:t>
      </w:r>
      <w:r w:rsidR="00AD28E4">
        <w:rPr>
          <w:rFonts w:ascii="Arial" w:hAnsi="Arial" w:hint="cs"/>
          <w:noProof w:val="0"/>
          <w:rtl/>
        </w:rPr>
        <w:t xml:space="preserve"> </w:t>
      </w:r>
      <w:r w:rsidR="00BA064F">
        <w:rPr>
          <w:rFonts w:ascii="Arial" w:hAnsi="Arial" w:hint="cs"/>
          <w:noProof w:val="0"/>
          <w:rtl/>
        </w:rPr>
        <w:t xml:space="preserve">שיקבל את הכספים המגיעים לו כדין. </w:t>
      </w:r>
    </w:p>
    <w:p w:rsidR="00C94A5A" w:rsidRDefault="00C94A5A" w:rsidP="00C94A5A">
      <w:pPr>
        <w:spacing w:line="360" w:lineRule="auto"/>
        <w:ind w:left="2160" w:right="851" w:hanging="720"/>
        <w:jc w:val="both"/>
        <w:rPr>
          <w:rFonts w:ascii="Arial" w:hAnsi="Arial"/>
          <w:noProof w:val="0"/>
          <w:rtl/>
        </w:rPr>
      </w:pPr>
    </w:p>
    <w:p w:rsidR="0029642A" w:rsidRDefault="0029642A" w:rsidP="0029642A">
      <w:pPr>
        <w:spacing w:line="360" w:lineRule="auto"/>
        <w:ind w:right="851"/>
        <w:jc w:val="both"/>
        <w:rPr>
          <w:rFonts w:ascii="Arial" w:hAnsi="Arial"/>
          <w:b/>
          <w:bCs/>
          <w:noProof w:val="0"/>
          <w:u w:val="single"/>
          <w:rtl/>
        </w:rPr>
      </w:pPr>
      <w:r>
        <w:rPr>
          <w:rFonts w:ascii="Arial" w:hAnsi="Arial" w:hint="cs"/>
          <w:noProof w:val="0"/>
          <w:rtl/>
        </w:rPr>
        <w:t>4.</w:t>
      </w:r>
      <w:r>
        <w:rPr>
          <w:rFonts w:ascii="Arial" w:hAnsi="Arial" w:hint="cs"/>
          <w:noProof w:val="0"/>
          <w:rtl/>
        </w:rPr>
        <w:tab/>
      </w:r>
      <w:r>
        <w:rPr>
          <w:rFonts w:ascii="Arial" w:hAnsi="Arial" w:hint="cs"/>
          <w:b/>
          <w:bCs/>
          <w:noProof w:val="0"/>
          <w:u w:val="single"/>
          <w:rtl/>
        </w:rPr>
        <w:t>המתווה המשפטי</w:t>
      </w:r>
    </w:p>
    <w:p w:rsidR="0029642A" w:rsidRDefault="0029642A" w:rsidP="0029642A">
      <w:pPr>
        <w:spacing w:line="360" w:lineRule="auto"/>
        <w:ind w:right="851"/>
        <w:jc w:val="both"/>
        <w:rPr>
          <w:rFonts w:ascii="Arial" w:hAnsi="Arial"/>
          <w:b/>
          <w:bCs/>
          <w:noProof w:val="0"/>
          <w:u w:val="single"/>
          <w:rtl/>
        </w:rPr>
      </w:pPr>
    </w:p>
    <w:p w:rsidR="00901F63" w:rsidRDefault="00F75F0E" w:rsidP="004021C0">
      <w:pPr>
        <w:spacing w:line="360" w:lineRule="auto"/>
        <w:ind w:left="1440" w:hanging="720"/>
        <w:jc w:val="both"/>
        <w:rPr>
          <w:rFonts w:asciiTheme="minorHAnsi" w:hAnsiTheme="minorHAnsi"/>
          <w:noProof w:val="0"/>
          <w:rtl/>
        </w:rPr>
      </w:pPr>
      <w:r>
        <w:rPr>
          <w:rFonts w:asciiTheme="minorHAnsi" w:hAnsiTheme="minorHAnsi"/>
          <w:noProof w:val="0"/>
          <w:rtl/>
        </w:rPr>
        <w:t>4.1</w:t>
      </w:r>
      <w:r>
        <w:rPr>
          <w:rFonts w:asciiTheme="minorHAnsi" w:hAnsiTheme="minorHAnsi"/>
          <w:noProof w:val="0"/>
          <w:rtl/>
        </w:rPr>
        <w:tab/>
      </w:r>
      <w:r w:rsidR="00901F63">
        <w:rPr>
          <w:rFonts w:asciiTheme="minorHAnsi" w:hAnsiTheme="minorHAnsi"/>
          <w:noProof w:val="0"/>
          <w:rtl/>
        </w:rPr>
        <w:t xml:space="preserve">סטנדרט ההתנהגות של האדם הסביר נקבע על פי מדיניות משפטית, המתחשבת בערכים ואינטרסים של החברה. הערך הנכון של חברה מתוקנת שיינתן לבן הזוג שמאס בחיי נישואיו ורצונו לצאת מהם והמתין זמן סביר ואין עוד תכלית לנישואיו שיוכל לצאת ממסגרת זו </w:t>
      </w:r>
      <w:r w:rsidR="004021C0">
        <w:rPr>
          <w:rFonts w:asciiTheme="minorHAnsi" w:hAnsiTheme="minorHAnsi" w:hint="cs"/>
          <w:noProof w:val="0"/>
          <w:rtl/>
        </w:rPr>
        <w:t>ו</w:t>
      </w:r>
      <w:r w:rsidR="00901F63">
        <w:rPr>
          <w:rFonts w:asciiTheme="minorHAnsi" w:hAnsiTheme="minorHAnsi"/>
          <w:noProof w:val="0"/>
          <w:rtl/>
        </w:rPr>
        <w:t>לפתוח בחיים חדשים</w:t>
      </w:r>
      <w:r w:rsidR="00901F63">
        <w:rPr>
          <w:rFonts w:asciiTheme="minorHAnsi" w:hAnsiTheme="minorHAnsi" w:hint="cs"/>
          <w:noProof w:val="0"/>
          <w:rtl/>
        </w:rPr>
        <w:t>.</w:t>
      </w:r>
    </w:p>
    <w:p w:rsidR="00901F63" w:rsidRDefault="00901F63" w:rsidP="00F75F0E">
      <w:pPr>
        <w:spacing w:line="360" w:lineRule="auto"/>
        <w:ind w:left="1440" w:hanging="720"/>
        <w:jc w:val="both"/>
        <w:rPr>
          <w:rFonts w:asciiTheme="minorHAnsi" w:hAnsiTheme="minorHAnsi"/>
          <w:noProof w:val="0"/>
          <w:rtl/>
        </w:rPr>
      </w:pPr>
    </w:p>
    <w:p w:rsidR="00F75F0E" w:rsidRDefault="00901F63" w:rsidP="00901F63">
      <w:pPr>
        <w:spacing w:line="360" w:lineRule="auto"/>
        <w:ind w:left="1440" w:hanging="720"/>
        <w:jc w:val="both"/>
        <w:rPr>
          <w:rFonts w:asciiTheme="minorHAnsi" w:hAnsiTheme="minorHAnsi"/>
          <w:noProof w:val="0"/>
          <w:rtl/>
        </w:rPr>
      </w:pPr>
      <w:r>
        <w:rPr>
          <w:rFonts w:asciiTheme="minorHAnsi" w:hAnsiTheme="minorHAnsi" w:hint="cs"/>
          <w:noProof w:val="0"/>
          <w:rtl/>
        </w:rPr>
        <w:t>4.2</w:t>
      </w:r>
      <w:r>
        <w:rPr>
          <w:rFonts w:asciiTheme="minorHAnsi" w:hAnsiTheme="minorHAnsi" w:hint="cs"/>
          <w:noProof w:val="0"/>
          <w:rtl/>
        </w:rPr>
        <w:tab/>
      </w:r>
      <w:r w:rsidR="00F75F0E">
        <w:rPr>
          <w:rFonts w:asciiTheme="minorHAnsi" w:hAnsiTheme="minorHAnsi"/>
          <w:noProof w:val="0"/>
          <w:rtl/>
        </w:rPr>
        <w:t>נקבע בפסיקה</w:t>
      </w:r>
      <w:r>
        <w:rPr>
          <w:rFonts w:asciiTheme="minorHAnsi" w:hAnsiTheme="minorHAnsi"/>
          <w:noProof w:val="0"/>
          <w:rtl/>
        </w:rPr>
        <w:t xml:space="preserve"> </w:t>
      </w:r>
      <w:r>
        <w:rPr>
          <w:rFonts w:asciiTheme="minorHAnsi" w:hAnsiTheme="minorHAnsi" w:hint="cs"/>
          <w:noProof w:val="0"/>
          <w:rtl/>
        </w:rPr>
        <w:t>ש</w:t>
      </w:r>
      <w:r w:rsidR="00F75F0E">
        <w:rPr>
          <w:rFonts w:asciiTheme="minorHAnsi" w:hAnsiTheme="minorHAnsi"/>
          <w:noProof w:val="0"/>
          <w:rtl/>
        </w:rPr>
        <w:t xml:space="preserve">בין בני זוג מתקיימים יחסי קרבה מיוחדים, המחייבים </w:t>
      </w:r>
      <w:r w:rsidR="00600850">
        <w:rPr>
          <w:rFonts w:asciiTheme="minorHAnsi" w:hAnsiTheme="minorHAnsi" w:hint="cs"/>
          <w:noProof w:val="0"/>
          <w:rtl/>
        </w:rPr>
        <w:t xml:space="preserve">את </w:t>
      </w:r>
      <w:r w:rsidR="00F75F0E">
        <w:rPr>
          <w:rFonts w:asciiTheme="minorHAnsi" w:hAnsiTheme="minorHAnsi"/>
          <w:noProof w:val="0"/>
          <w:rtl/>
        </w:rPr>
        <w:t>כל אחד מהם להתנהג כלפי בן זוגו בכבוד, בהגינות ובאנושיות</w:t>
      </w:r>
      <w:r w:rsidR="0050013E">
        <w:rPr>
          <w:rFonts w:asciiTheme="minorHAnsi" w:hAnsiTheme="minorHAnsi" w:hint="cs"/>
          <w:noProof w:val="0"/>
          <w:rtl/>
        </w:rPr>
        <w:t>,</w:t>
      </w:r>
      <w:r w:rsidR="00F75F0E">
        <w:rPr>
          <w:rFonts w:asciiTheme="minorHAnsi" w:hAnsiTheme="minorHAnsi"/>
          <w:noProof w:val="0"/>
          <w:rtl/>
        </w:rPr>
        <w:t xml:space="preserve"> באופן שיאפשר לבן הזוג ניהול אורח חיים תקין וסביר. השארת בן זוג במסגרת כובלת וחונקת של נישואין חסרי תוכן ממשי, אינה התנהלות של אדם סביר.</w:t>
      </w:r>
    </w:p>
    <w:p w:rsidR="00901F63" w:rsidRDefault="00901F63" w:rsidP="00901F63">
      <w:pPr>
        <w:spacing w:line="360" w:lineRule="auto"/>
        <w:ind w:left="1440" w:hanging="720"/>
        <w:jc w:val="both"/>
        <w:rPr>
          <w:rFonts w:asciiTheme="minorHAnsi" w:hAnsiTheme="minorHAnsi"/>
          <w:noProof w:val="0"/>
          <w:rtl/>
        </w:rPr>
      </w:pPr>
    </w:p>
    <w:p w:rsidR="00F75F0E" w:rsidRDefault="00F75F0E" w:rsidP="00185E0B">
      <w:pPr>
        <w:spacing w:line="360" w:lineRule="auto"/>
        <w:ind w:left="1440" w:hanging="720"/>
        <w:jc w:val="both"/>
        <w:rPr>
          <w:rFonts w:asciiTheme="minorHAnsi" w:hAnsiTheme="minorHAnsi"/>
          <w:noProof w:val="0"/>
          <w:rtl/>
        </w:rPr>
      </w:pPr>
      <w:r>
        <w:rPr>
          <w:rFonts w:asciiTheme="minorHAnsi" w:hAnsiTheme="minorHAnsi"/>
          <w:noProof w:val="0"/>
          <w:rtl/>
        </w:rPr>
        <w:t>4.3</w:t>
      </w:r>
      <w:r>
        <w:rPr>
          <w:rFonts w:asciiTheme="minorHAnsi" w:hAnsiTheme="minorHAnsi"/>
          <w:noProof w:val="0"/>
          <w:rtl/>
        </w:rPr>
        <w:tab/>
        <w:t>סרבנות גט היא תופעה חברתית פסולה, הפוגעת בחירותו ובכבודו של בן הזוג, הכבול כבן ערובה בכבלי הנישואין ונתון לחסדיו של בן הזוג אשר לעיתים מונע מתוך יצר נקמה ו</w:t>
      </w:r>
      <w:r w:rsidR="00901F63">
        <w:rPr>
          <w:rFonts w:asciiTheme="minorHAnsi" w:hAnsiTheme="minorHAnsi"/>
          <w:noProof w:val="0"/>
          <w:rtl/>
        </w:rPr>
        <w:t>לעיתים מונע מתוך מניעים כלכליים</w:t>
      </w:r>
      <w:r w:rsidR="00901F63">
        <w:rPr>
          <w:rFonts w:asciiTheme="minorHAnsi" w:hAnsiTheme="minorHAnsi" w:hint="cs"/>
          <w:noProof w:val="0"/>
          <w:rtl/>
        </w:rPr>
        <w:t xml:space="preserve">, כשהפסיקה מבקשת להוקיע התנהלות זו על ידי </w:t>
      </w:r>
      <w:r w:rsidR="00185E0B">
        <w:rPr>
          <w:rFonts w:asciiTheme="minorHAnsi" w:hAnsiTheme="minorHAnsi" w:hint="cs"/>
          <w:noProof w:val="0"/>
          <w:rtl/>
        </w:rPr>
        <w:t>מתן אפשרות לניזוק להגיש תביעה נזיקית.</w:t>
      </w:r>
    </w:p>
    <w:p w:rsidR="00F75F0E" w:rsidRDefault="00F75F0E" w:rsidP="00F75F0E">
      <w:pPr>
        <w:spacing w:line="360" w:lineRule="auto"/>
        <w:ind w:left="1440" w:right="709" w:hanging="720"/>
        <w:jc w:val="both"/>
        <w:rPr>
          <w:rFonts w:asciiTheme="minorHAnsi" w:hAnsiTheme="minorHAnsi"/>
          <w:noProof w:val="0"/>
          <w:rtl/>
        </w:rPr>
      </w:pPr>
    </w:p>
    <w:p w:rsidR="00F75F0E" w:rsidRDefault="00F75F0E" w:rsidP="00C94A5A">
      <w:pPr>
        <w:spacing w:line="360" w:lineRule="auto"/>
        <w:ind w:left="1440" w:hanging="720"/>
        <w:jc w:val="both"/>
        <w:rPr>
          <w:rFonts w:asciiTheme="minorHAnsi" w:hAnsiTheme="minorHAnsi"/>
          <w:noProof w:val="0"/>
          <w:rtl/>
        </w:rPr>
      </w:pPr>
      <w:r>
        <w:rPr>
          <w:rFonts w:asciiTheme="minorHAnsi" w:hAnsiTheme="minorHAnsi"/>
          <w:noProof w:val="0"/>
          <w:rtl/>
        </w:rPr>
        <w:lastRenderedPageBreak/>
        <w:t xml:space="preserve">4.4 </w:t>
      </w:r>
      <w:r>
        <w:rPr>
          <w:rFonts w:asciiTheme="minorHAnsi" w:hAnsiTheme="minorHAnsi"/>
          <w:noProof w:val="0"/>
          <w:rtl/>
        </w:rPr>
        <w:tab/>
        <w:t>בתביעות של סר</w:t>
      </w:r>
      <w:r w:rsidR="00185E0B">
        <w:rPr>
          <w:rFonts w:asciiTheme="minorHAnsi" w:hAnsiTheme="minorHAnsi"/>
          <w:noProof w:val="0"/>
          <w:rtl/>
        </w:rPr>
        <w:t xml:space="preserve">בנות גט, חלה התפתחות רבה וראוי </w:t>
      </w:r>
      <w:r>
        <w:rPr>
          <w:rFonts w:asciiTheme="minorHAnsi" w:hAnsiTheme="minorHAnsi"/>
          <w:noProof w:val="0"/>
          <w:rtl/>
        </w:rPr>
        <w:t xml:space="preserve">לציין </w:t>
      </w:r>
      <w:r w:rsidR="00C94A5A">
        <w:rPr>
          <w:rFonts w:asciiTheme="minorHAnsi" w:hAnsiTheme="minorHAnsi" w:hint="cs"/>
          <w:noProof w:val="0"/>
          <w:rtl/>
        </w:rPr>
        <w:t>ש</w:t>
      </w:r>
      <w:r>
        <w:rPr>
          <w:rFonts w:asciiTheme="minorHAnsi" w:hAnsiTheme="minorHAnsi"/>
          <w:noProof w:val="0"/>
          <w:rtl/>
        </w:rPr>
        <w:t>קיימת מחלוקת בין השופטים השונים,  מהם המקרים שיש להעניק בהם סעד</w:t>
      </w:r>
      <w:r w:rsidR="00C94A5A">
        <w:rPr>
          <w:rFonts w:asciiTheme="minorHAnsi" w:hAnsiTheme="minorHAnsi" w:hint="cs"/>
          <w:noProof w:val="0"/>
          <w:rtl/>
        </w:rPr>
        <w:t xml:space="preserve"> כספי</w:t>
      </w:r>
      <w:r>
        <w:rPr>
          <w:rFonts w:asciiTheme="minorHAnsi" w:hAnsiTheme="minorHAnsi"/>
          <w:noProof w:val="0"/>
          <w:rtl/>
        </w:rPr>
        <w:t xml:space="preserve">. </w:t>
      </w:r>
    </w:p>
    <w:p w:rsidR="00F75F0E" w:rsidRDefault="00F75F0E" w:rsidP="00F75F0E">
      <w:pPr>
        <w:spacing w:line="360" w:lineRule="auto"/>
        <w:ind w:left="1440" w:right="709" w:hanging="720"/>
        <w:jc w:val="both"/>
        <w:rPr>
          <w:rFonts w:asciiTheme="minorHAnsi" w:hAnsiTheme="minorHAnsi"/>
          <w:noProof w:val="0"/>
          <w:rtl/>
        </w:rPr>
      </w:pPr>
    </w:p>
    <w:p w:rsidR="00F75F0E" w:rsidRDefault="00F75F0E" w:rsidP="00C94A5A">
      <w:pPr>
        <w:spacing w:line="360" w:lineRule="auto"/>
        <w:ind w:left="1440" w:hanging="720"/>
        <w:jc w:val="both"/>
        <w:rPr>
          <w:rFonts w:asciiTheme="minorHAnsi" w:hAnsiTheme="minorHAnsi"/>
          <w:noProof w:val="0"/>
          <w:rtl/>
        </w:rPr>
      </w:pPr>
      <w:r>
        <w:rPr>
          <w:rFonts w:asciiTheme="minorHAnsi" w:hAnsiTheme="minorHAnsi"/>
          <w:noProof w:val="0"/>
          <w:rtl/>
        </w:rPr>
        <w:t>4.5</w:t>
      </w:r>
      <w:r>
        <w:rPr>
          <w:rFonts w:asciiTheme="minorHAnsi" w:hAnsiTheme="minorHAnsi"/>
          <w:noProof w:val="0"/>
          <w:rtl/>
        </w:rPr>
        <w:tab/>
        <w:t xml:space="preserve"> קיימות ארבע דרגות לגבי מתן גט. החמורה ביותר הינה קביעה רבנית של "כפייה בגט", אחריה "חיוב בגט", אחריה "לצוות על מתן גט", והקלה ביותר – "המלצה למתן גט".</w:t>
      </w:r>
    </w:p>
    <w:p w:rsidR="00F75F0E" w:rsidRDefault="00F75F0E" w:rsidP="00F75F0E">
      <w:pPr>
        <w:spacing w:line="360" w:lineRule="auto"/>
        <w:ind w:left="1440" w:right="709" w:hanging="720"/>
        <w:jc w:val="both"/>
        <w:rPr>
          <w:rFonts w:asciiTheme="minorHAnsi" w:hAnsiTheme="minorHAnsi"/>
          <w:noProof w:val="0"/>
          <w:rtl/>
        </w:rPr>
      </w:pPr>
    </w:p>
    <w:p w:rsidR="00F75F0E" w:rsidRDefault="00F75F0E" w:rsidP="00F75F0E">
      <w:pPr>
        <w:spacing w:line="360" w:lineRule="auto"/>
        <w:ind w:left="1440" w:right="709" w:hanging="720"/>
        <w:jc w:val="both"/>
        <w:rPr>
          <w:rFonts w:asciiTheme="minorHAnsi" w:hAnsiTheme="minorHAnsi"/>
          <w:noProof w:val="0"/>
          <w:rtl/>
        </w:rPr>
      </w:pPr>
      <w:r>
        <w:rPr>
          <w:rFonts w:asciiTheme="minorHAnsi" w:hAnsiTheme="minorHAnsi"/>
          <w:noProof w:val="0"/>
          <w:rtl/>
        </w:rPr>
        <w:t>4.6</w:t>
      </w:r>
      <w:r>
        <w:rPr>
          <w:rFonts w:asciiTheme="minorHAnsi" w:hAnsiTheme="minorHAnsi"/>
          <w:noProof w:val="0"/>
          <w:rtl/>
        </w:rPr>
        <w:tab/>
      </w:r>
      <w:r>
        <w:rPr>
          <w:rFonts w:asciiTheme="minorHAnsi" w:hAnsiTheme="minorHAnsi"/>
          <w:b/>
          <w:bCs/>
          <w:noProof w:val="0"/>
          <w:u w:val="single"/>
          <w:rtl/>
        </w:rPr>
        <w:t>בתביעות של סרבנות גט חלו  בפסיקה ארבע התפתחויות</w:t>
      </w:r>
      <w:r>
        <w:rPr>
          <w:rFonts w:asciiTheme="minorHAnsi" w:hAnsiTheme="minorHAnsi"/>
          <w:noProof w:val="0"/>
          <w:rtl/>
        </w:rPr>
        <w:t xml:space="preserve">: </w:t>
      </w:r>
    </w:p>
    <w:p w:rsidR="00F75F0E" w:rsidRDefault="00F75F0E" w:rsidP="00F75F0E">
      <w:pPr>
        <w:spacing w:line="360" w:lineRule="auto"/>
        <w:ind w:left="1440" w:right="709" w:hanging="720"/>
        <w:jc w:val="both"/>
        <w:rPr>
          <w:rFonts w:asciiTheme="minorHAnsi" w:hAnsiTheme="minorHAnsi"/>
          <w:noProof w:val="0"/>
          <w:rtl/>
        </w:rPr>
      </w:pPr>
      <w:r>
        <w:rPr>
          <w:rFonts w:asciiTheme="minorHAnsi" w:hAnsiTheme="minorHAnsi"/>
          <w:noProof w:val="0"/>
          <w:rtl/>
        </w:rPr>
        <w:tab/>
      </w:r>
    </w:p>
    <w:p w:rsidR="00F75F0E" w:rsidRDefault="00F75F0E" w:rsidP="00507AA9">
      <w:pPr>
        <w:spacing w:line="360" w:lineRule="auto"/>
        <w:ind w:left="2160" w:hanging="720"/>
        <w:jc w:val="both"/>
        <w:rPr>
          <w:rFonts w:asciiTheme="minorHAnsi" w:hAnsiTheme="minorHAnsi"/>
          <w:noProof w:val="0"/>
          <w:rtl/>
        </w:rPr>
      </w:pPr>
      <w:r>
        <w:rPr>
          <w:rFonts w:asciiTheme="minorHAnsi" w:hAnsiTheme="minorHAnsi"/>
          <w:noProof w:val="0"/>
          <w:rtl/>
        </w:rPr>
        <w:t>4.</w:t>
      </w:r>
      <w:r w:rsidR="00507AA9">
        <w:rPr>
          <w:rFonts w:asciiTheme="minorHAnsi" w:hAnsiTheme="minorHAnsi" w:hint="cs"/>
          <w:noProof w:val="0"/>
          <w:rtl/>
        </w:rPr>
        <w:t>6</w:t>
      </w:r>
      <w:r>
        <w:rPr>
          <w:rFonts w:asciiTheme="minorHAnsi" w:hAnsiTheme="minorHAnsi"/>
          <w:noProof w:val="0"/>
          <w:rtl/>
        </w:rPr>
        <w:t>.1</w:t>
      </w:r>
      <w:r>
        <w:rPr>
          <w:rFonts w:asciiTheme="minorHAnsi" w:hAnsiTheme="minorHAnsi"/>
          <w:noProof w:val="0"/>
          <w:rtl/>
        </w:rPr>
        <w:tab/>
        <w:t xml:space="preserve">התפתחות ראשונה  -  תחילה הכירו בתי המשפט לענייני משפחה בתביעות נזיקין רק במקרה בו בית הדין הרבני קבע שיש לכפות או לחייב בגט. </w:t>
      </w:r>
    </w:p>
    <w:p w:rsidR="00F75F0E" w:rsidRDefault="00F75F0E" w:rsidP="00F75F0E">
      <w:pPr>
        <w:spacing w:line="360" w:lineRule="auto"/>
        <w:ind w:left="2160" w:hanging="720"/>
        <w:jc w:val="both"/>
        <w:rPr>
          <w:rFonts w:asciiTheme="minorHAnsi" w:hAnsiTheme="minorHAnsi"/>
          <w:noProof w:val="0"/>
          <w:rtl/>
        </w:rPr>
      </w:pPr>
    </w:p>
    <w:p w:rsidR="00F75F0E" w:rsidRDefault="00F75F0E" w:rsidP="00507AA9">
      <w:pPr>
        <w:spacing w:line="360" w:lineRule="auto"/>
        <w:ind w:left="2160" w:hanging="720"/>
        <w:jc w:val="both"/>
        <w:rPr>
          <w:rFonts w:asciiTheme="minorHAnsi" w:hAnsiTheme="minorHAnsi"/>
          <w:noProof w:val="0"/>
          <w:rtl/>
        </w:rPr>
      </w:pPr>
      <w:r>
        <w:rPr>
          <w:rFonts w:asciiTheme="minorHAnsi" w:hAnsiTheme="minorHAnsi"/>
          <w:noProof w:val="0"/>
          <w:rtl/>
        </w:rPr>
        <w:t>4.</w:t>
      </w:r>
      <w:r w:rsidR="00507AA9">
        <w:rPr>
          <w:rFonts w:asciiTheme="minorHAnsi" w:hAnsiTheme="minorHAnsi" w:hint="cs"/>
          <w:noProof w:val="0"/>
          <w:rtl/>
        </w:rPr>
        <w:t>6</w:t>
      </w:r>
      <w:r>
        <w:rPr>
          <w:rFonts w:asciiTheme="minorHAnsi" w:hAnsiTheme="minorHAnsi"/>
          <w:noProof w:val="0"/>
          <w:rtl/>
        </w:rPr>
        <w:t>.2</w:t>
      </w:r>
      <w:r>
        <w:rPr>
          <w:rFonts w:asciiTheme="minorHAnsi" w:hAnsiTheme="minorHAnsi"/>
          <w:noProof w:val="0"/>
          <w:rtl/>
        </w:rPr>
        <w:tab/>
        <w:t xml:space="preserve">התפתחות שניה – חלק מהשופטים הכירו בתביעות נזיקין גם כאשר אין כפיה או חיוב בגט, אלא מדובר במצווה או בהמלצה. </w:t>
      </w:r>
    </w:p>
    <w:p w:rsidR="00F75F0E" w:rsidRDefault="00F75F0E" w:rsidP="00F75F0E">
      <w:pPr>
        <w:spacing w:line="360" w:lineRule="auto"/>
        <w:ind w:left="2160" w:hanging="720"/>
        <w:jc w:val="both"/>
        <w:rPr>
          <w:rFonts w:asciiTheme="minorHAnsi" w:hAnsiTheme="minorHAnsi"/>
          <w:noProof w:val="0"/>
          <w:rtl/>
        </w:rPr>
      </w:pPr>
    </w:p>
    <w:p w:rsidR="00F75F0E" w:rsidRDefault="00F75F0E" w:rsidP="00507AA9">
      <w:pPr>
        <w:spacing w:line="360" w:lineRule="auto"/>
        <w:ind w:left="2160" w:hanging="720"/>
        <w:jc w:val="both"/>
        <w:rPr>
          <w:rFonts w:asciiTheme="minorHAnsi" w:hAnsiTheme="minorHAnsi"/>
          <w:noProof w:val="0"/>
          <w:rtl/>
        </w:rPr>
      </w:pPr>
      <w:r>
        <w:rPr>
          <w:rFonts w:asciiTheme="minorHAnsi" w:hAnsiTheme="minorHAnsi"/>
          <w:noProof w:val="0"/>
          <w:rtl/>
        </w:rPr>
        <w:t>4.</w:t>
      </w:r>
      <w:r w:rsidR="00507AA9">
        <w:rPr>
          <w:rFonts w:asciiTheme="minorHAnsi" w:hAnsiTheme="minorHAnsi" w:hint="cs"/>
          <w:noProof w:val="0"/>
          <w:rtl/>
        </w:rPr>
        <w:t>6</w:t>
      </w:r>
      <w:r>
        <w:rPr>
          <w:rFonts w:asciiTheme="minorHAnsi" w:hAnsiTheme="minorHAnsi"/>
          <w:noProof w:val="0"/>
          <w:rtl/>
        </w:rPr>
        <w:t>.3</w:t>
      </w:r>
      <w:r>
        <w:rPr>
          <w:rFonts w:asciiTheme="minorHAnsi" w:hAnsiTheme="minorHAnsi"/>
          <w:noProof w:val="0"/>
          <w:rtl/>
        </w:rPr>
        <w:tab/>
        <w:t xml:space="preserve">התפתחות שלישית –  חלק מהשופטים הכירו בתביעות נזיקין גם בגין תקופה שלפני החיוב או המלצה לגט. </w:t>
      </w:r>
    </w:p>
    <w:p w:rsidR="00F75F0E" w:rsidRDefault="00F75F0E" w:rsidP="00F75F0E">
      <w:pPr>
        <w:spacing w:line="360" w:lineRule="auto"/>
        <w:ind w:left="2160" w:hanging="720"/>
        <w:rPr>
          <w:rFonts w:asciiTheme="minorHAnsi" w:hAnsiTheme="minorHAnsi"/>
          <w:noProof w:val="0"/>
          <w:rtl/>
        </w:rPr>
      </w:pPr>
    </w:p>
    <w:p w:rsidR="00F75F0E" w:rsidRDefault="00F75F0E" w:rsidP="00507AA9">
      <w:pPr>
        <w:spacing w:line="360" w:lineRule="auto"/>
        <w:ind w:left="2160" w:hanging="720"/>
        <w:jc w:val="both"/>
        <w:rPr>
          <w:rFonts w:asciiTheme="minorHAnsi" w:hAnsiTheme="minorHAnsi"/>
          <w:noProof w:val="0"/>
          <w:rtl/>
        </w:rPr>
      </w:pPr>
      <w:r>
        <w:rPr>
          <w:rFonts w:asciiTheme="minorHAnsi" w:hAnsiTheme="minorHAnsi"/>
          <w:noProof w:val="0"/>
          <w:rtl/>
        </w:rPr>
        <w:t>4.</w:t>
      </w:r>
      <w:r w:rsidR="00507AA9">
        <w:rPr>
          <w:rFonts w:asciiTheme="minorHAnsi" w:hAnsiTheme="minorHAnsi" w:hint="cs"/>
          <w:noProof w:val="0"/>
          <w:rtl/>
        </w:rPr>
        <w:t>6</w:t>
      </w:r>
      <w:r>
        <w:rPr>
          <w:rFonts w:asciiTheme="minorHAnsi" w:hAnsiTheme="minorHAnsi"/>
          <w:noProof w:val="0"/>
          <w:rtl/>
        </w:rPr>
        <w:t>.4</w:t>
      </w:r>
      <w:r>
        <w:rPr>
          <w:rFonts w:asciiTheme="minorHAnsi" w:hAnsiTheme="minorHAnsi"/>
          <w:noProof w:val="0"/>
          <w:rtl/>
        </w:rPr>
        <w:tab/>
        <w:t xml:space="preserve">התפתחות רביעית - חלק מהשופטים הסכימו לפסוק פיצויים גם בהעדר פסיקה רבנית לגבי מתן גט, אם הוכח שאין כל בסיס להמשך  קשר הנישואין וצד אחד הקים כבר משפחה חדשה וכד'. </w:t>
      </w:r>
    </w:p>
    <w:p w:rsidR="00F75F0E" w:rsidRDefault="00F75F0E" w:rsidP="00F75F0E">
      <w:pPr>
        <w:spacing w:line="360" w:lineRule="auto"/>
        <w:ind w:left="2160" w:hanging="720"/>
        <w:jc w:val="both"/>
        <w:rPr>
          <w:rFonts w:asciiTheme="minorHAnsi" w:hAnsiTheme="minorHAnsi"/>
          <w:noProof w:val="0"/>
          <w:rtl/>
        </w:rPr>
      </w:pPr>
    </w:p>
    <w:p w:rsidR="00F75F0E" w:rsidRDefault="00F75F0E" w:rsidP="00F75F0E">
      <w:pPr>
        <w:spacing w:line="360" w:lineRule="auto"/>
        <w:jc w:val="both"/>
        <w:rPr>
          <w:rFonts w:asciiTheme="minorHAnsi" w:hAnsiTheme="minorHAnsi"/>
          <w:b/>
          <w:bCs/>
          <w:noProof w:val="0"/>
          <w:u w:val="single"/>
          <w:rtl/>
        </w:rPr>
      </w:pPr>
      <w:r>
        <w:rPr>
          <w:rFonts w:asciiTheme="minorHAnsi" w:hAnsiTheme="minorHAnsi"/>
          <w:noProof w:val="0"/>
          <w:rtl/>
        </w:rPr>
        <w:t>5.</w:t>
      </w:r>
      <w:r>
        <w:rPr>
          <w:rFonts w:asciiTheme="minorHAnsi" w:hAnsiTheme="minorHAnsi"/>
          <w:noProof w:val="0"/>
          <w:rtl/>
        </w:rPr>
        <w:tab/>
      </w:r>
      <w:r>
        <w:rPr>
          <w:rFonts w:asciiTheme="minorHAnsi" w:hAnsiTheme="minorHAnsi"/>
          <w:b/>
          <w:bCs/>
          <w:noProof w:val="0"/>
          <w:u w:val="single"/>
          <w:rtl/>
        </w:rPr>
        <w:t>העוולות עליהן ניתן לבסס את תביעת הנזיקין בגין סרבנות גט</w:t>
      </w:r>
    </w:p>
    <w:p w:rsidR="00F75F0E" w:rsidRDefault="00F75F0E" w:rsidP="00F75F0E">
      <w:pPr>
        <w:spacing w:line="360" w:lineRule="auto"/>
        <w:jc w:val="both"/>
        <w:rPr>
          <w:rFonts w:asciiTheme="minorHAnsi" w:hAnsiTheme="minorHAnsi"/>
          <w:noProof w:val="0"/>
          <w:rtl/>
        </w:rPr>
      </w:pPr>
    </w:p>
    <w:p w:rsidR="00F75F0E" w:rsidRDefault="00F75F0E" w:rsidP="00507AA9">
      <w:pPr>
        <w:spacing w:line="360" w:lineRule="auto"/>
        <w:ind w:left="1440" w:hanging="720"/>
        <w:jc w:val="both"/>
        <w:rPr>
          <w:rFonts w:asciiTheme="minorHAnsi" w:hAnsiTheme="minorHAnsi"/>
          <w:noProof w:val="0"/>
          <w:rtl/>
        </w:rPr>
      </w:pPr>
      <w:r>
        <w:rPr>
          <w:rFonts w:asciiTheme="minorHAnsi" w:hAnsiTheme="minorHAnsi"/>
          <w:noProof w:val="0"/>
          <w:rtl/>
        </w:rPr>
        <w:t>5.1</w:t>
      </w:r>
      <w:r>
        <w:rPr>
          <w:rFonts w:asciiTheme="minorHAnsi" w:hAnsiTheme="minorHAnsi"/>
          <w:noProof w:val="0"/>
          <w:rtl/>
        </w:rPr>
        <w:tab/>
        <w:t xml:space="preserve">ניתן לבסס תביעת נזיקין </w:t>
      </w:r>
      <w:r w:rsidR="00507AA9">
        <w:rPr>
          <w:rFonts w:asciiTheme="minorHAnsi" w:hAnsiTheme="minorHAnsi" w:hint="cs"/>
          <w:noProof w:val="0"/>
          <w:rtl/>
        </w:rPr>
        <w:t>בגין</w:t>
      </w:r>
      <w:r w:rsidR="004021C0">
        <w:rPr>
          <w:rFonts w:asciiTheme="minorHAnsi" w:hAnsiTheme="minorHAnsi"/>
          <w:noProof w:val="0"/>
          <w:rtl/>
        </w:rPr>
        <w:t xml:space="preserve"> סרבנות גט, על שתי </w:t>
      </w:r>
      <w:r>
        <w:rPr>
          <w:rFonts w:asciiTheme="minorHAnsi" w:hAnsiTheme="minorHAnsi"/>
          <w:noProof w:val="0"/>
          <w:rtl/>
        </w:rPr>
        <w:t>עוולות</w:t>
      </w:r>
      <w:r w:rsidR="00185E0B">
        <w:rPr>
          <w:rFonts w:asciiTheme="minorHAnsi" w:hAnsiTheme="minorHAnsi" w:hint="cs"/>
          <w:noProof w:val="0"/>
          <w:rtl/>
        </w:rPr>
        <w:t>,</w:t>
      </w:r>
      <w:r>
        <w:rPr>
          <w:rFonts w:asciiTheme="minorHAnsi" w:hAnsiTheme="minorHAnsi"/>
          <w:noProof w:val="0"/>
          <w:rtl/>
        </w:rPr>
        <w:t xml:space="preserve"> ה</w:t>
      </w:r>
      <w:r w:rsidR="00507AA9">
        <w:rPr>
          <w:rFonts w:asciiTheme="minorHAnsi" w:hAnsiTheme="minorHAnsi" w:hint="cs"/>
          <w:noProof w:val="0"/>
          <w:rtl/>
        </w:rPr>
        <w:t>מצויות</w:t>
      </w:r>
      <w:r>
        <w:rPr>
          <w:rFonts w:asciiTheme="minorHAnsi" w:hAnsiTheme="minorHAnsi"/>
          <w:noProof w:val="0"/>
          <w:rtl/>
        </w:rPr>
        <w:t xml:space="preserve"> בפקודת הנזיקין. </w:t>
      </w:r>
    </w:p>
    <w:p w:rsidR="00F75F0E" w:rsidRDefault="00F75F0E" w:rsidP="00F75F0E">
      <w:pPr>
        <w:spacing w:line="360" w:lineRule="auto"/>
        <w:ind w:left="1440" w:hanging="720"/>
        <w:jc w:val="both"/>
        <w:rPr>
          <w:rFonts w:asciiTheme="minorHAnsi" w:hAnsiTheme="minorHAnsi"/>
          <w:noProof w:val="0"/>
          <w:rtl/>
        </w:rPr>
      </w:pPr>
    </w:p>
    <w:p w:rsidR="00F75F0E" w:rsidRDefault="00F75F0E" w:rsidP="00F75F0E">
      <w:pPr>
        <w:spacing w:line="360" w:lineRule="auto"/>
        <w:ind w:left="1440"/>
        <w:jc w:val="both"/>
        <w:rPr>
          <w:rFonts w:asciiTheme="minorHAnsi" w:hAnsiTheme="minorHAnsi"/>
          <w:noProof w:val="0"/>
          <w:rtl/>
        </w:rPr>
      </w:pPr>
      <w:r>
        <w:rPr>
          <w:rFonts w:asciiTheme="minorHAnsi" w:hAnsiTheme="minorHAnsi"/>
          <w:noProof w:val="0"/>
          <w:rtl/>
        </w:rPr>
        <w:t xml:space="preserve">האחת –  עוולת הרשלנות, ס' 35, 36 לפקודת הנזיקין. </w:t>
      </w:r>
    </w:p>
    <w:p w:rsidR="00F75F0E" w:rsidRDefault="00F75F0E" w:rsidP="00507AA9">
      <w:pPr>
        <w:spacing w:line="360" w:lineRule="auto"/>
        <w:ind w:left="1440"/>
        <w:jc w:val="both"/>
        <w:rPr>
          <w:rFonts w:asciiTheme="minorHAnsi" w:hAnsiTheme="minorHAnsi"/>
          <w:noProof w:val="0"/>
          <w:rtl/>
        </w:rPr>
      </w:pPr>
      <w:r>
        <w:rPr>
          <w:rFonts w:asciiTheme="minorHAnsi" w:hAnsiTheme="minorHAnsi"/>
          <w:noProof w:val="0"/>
          <w:rtl/>
        </w:rPr>
        <w:t xml:space="preserve">השנייה - עוולת הפרת חובה חקוקה, ס' 63  לפקודת הנזיקין, כאשר הפרת החובה   </w:t>
      </w:r>
      <w:r>
        <w:rPr>
          <w:rFonts w:asciiTheme="minorHAnsi" w:hAnsiTheme="minorHAnsi"/>
          <w:noProof w:val="0"/>
          <w:rtl/>
        </w:rPr>
        <w:tab/>
        <w:t xml:space="preserve">  החקוקה </w:t>
      </w:r>
      <w:r w:rsidR="00507AA9">
        <w:rPr>
          <w:rFonts w:asciiTheme="minorHAnsi" w:hAnsiTheme="minorHAnsi" w:hint="cs"/>
          <w:noProof w:val="0"/>
          <w:rtl/>
        </w:rPr>
        <w:t xml:space="preserve">מתבססת על </w:t>
      </w:r>
      <w:r>
        <w:rPr>
          <w:rFonts w:asciiTheme="minorHAnsi" w:hAnsiTheme="minorHAnsi"/>
          <w:noProof w:val="0"/>
          <w:rtl/>
        </w:rPr>
        <w:t xml:space="preserve">הפרת סעיף 287 לחוק העונשין, הקובע: </w:t>
      </w:r>
    </w:p>
    <w:p w:rsidR="00F75F0E" w:rsidRDefault="00F75F0E" w:rsidP="00F75F0E">
      <w:pPr>
        <w:spacing w:line="360" w:lineRule="auto"/>
        <w:ind w:left="1440"/>
        <w:jc w:val="both"/>
        <w:rPr>
          <w:rFonts w:asciiTheme="minorHAnsi" w:hAnsiTheme="minorHAnsi"/>
          <w:noProof w:val="0"/>
          <w:rtl/>
        </w:rPr>
      </w:pPr>
    </w:p>
    <w:p w:rsidR="00507AA9" w:rsidRDefault="00F75F0E" w:rsidP="00185E0B">
      <w:pPr>
        <w:spacing w:line="360" w:lineRule="auto"/>
        <w:ind w:left="2160" w:right="567"/>
        <w:jc w:val="both"/>
        <w:rPr>
          <w:rFonts w:ascii="Arial" w:hAnsi="Arial"/>
          <w:noProof w:val="0"/>
          <w:rtl/>
        </w:rPr>
      </w:pPr>
      <w:r>
        <w:rPr>
          <w:rFonts w:asciiTheme="minorHAnsi" w:hAnsiTheme="minorHAnsi"/>
          <w:b/>
          <w:bCs/>
          <w:noProof w:val="0"/>
          <w:rtl/>
        </w:rPr>
        <w:t xml:space="preserve">"המפר הוראה שניתנה כשורה מאת בית משפט או מאת פקיד, או אדם, הפועל בתפקיד רשמי ומוסמך לאותו עניין, דינו – מאסר שנתיים". </w:t>
      </w:r>
    </w:p>
    <w:p w:rsidR="00507AA9" w:rsidRDefault="00507AA9" w:rsidP="0029642A">
      <w:pPr>
        <w:spacing w:line="360" w:lineRule="auto"/>
        <w:ind w:right="851"/>
        <w:jc w:val="both"/>
        <w:rPr>
          <w:rFonts w:ascii="Arial" w:hAnsi="Arial"/>
          <w:noProof w:val="0"/>
          <w:rtl/>
        </w:rPr>
      </w:pPr>
    </w:p>
    <w:p w:rsidR="00D92CCB" w:rsidRDefault="00F75F0E" w:rsidP="00D92CCB">
      <w:pPr>
        <w:spacing w:line="360" w:lineRule="auto"/>
        <w:ind w:right="851"/>
        <w:jc w:val="both"/>
        <w:rPr>
          <w:rFonts w:ascii="Arial" w:hAnsi="Arial"/>
          <w:b/>
          <w:bCs/>
          <w:noProof w:val="0"/>
          <w:u w:val="single"/>
          <w:rtl/>
        </w:rPr>
      </w:pPr>
      <w:r w:rsidRPr="00F75F0E">
        <w:rPr>
          <w:rFonts w:ascii="Arial" w:hAnsi="Arial" w:hint="cs"/>
          <w:noProof w:val="0"/>
          <w:rtl/>
        </w:rPr>
        <w:t>6.</w:t>
      </w:r>
      <w:r w:rsidRPr="00F75F0E">
        <w:rPr>
          <w:rFonts w:ascii="Arial" w:hAnsi="Arial" w:hint="cs"/>
          <w:noProof w:val="0"/>
          <w:rtl/>
        </w:rPr>
        <w:tab/>
      </w:r>
      <w:r>
        <w:rPr>
          <w:rFonts w:ascii="Arial" w:hAnsi="Arial" w:hint="cs"/>
          <w:b/>
          <w:bCs/>
          <w:noProof w:val="0"/>
          <w:u w:val="single"/>
          <w:rtl/>
        </w:rPr>
        <w:t xml:space="preserve">עוולת הרשלנות </w:t>
      </w:r>
    </w:p>
    <w:p w:rsidR="00F75F0E" w:rsidRDefault="00F75F0E" w:rsidP="00D92CCB">
      <w:pPr>
        <w:spacing w:line="360" w:lineRule="auto"/>
        <w:ind w:right="851"/>
        <w:jc w:val="both"/>
        <w:rPr>
          <w:rFonts w:ascii="Arial" w:hAnsi="Arial"/>
          <w:b/>
          <w:bCs/>
          <w:noProof w:val="0"/>
          <w:u w:val="single"/>
          <w:rtl/>
        </w:rPr>
      </w:pPr>
    </w:p>
    <w:p w:rsidR="00F75F0E" w:rsidRDefault="00F75F0E" w:rsidP="00F75F0E">
      <w:pPr>
        <w:spacing w:line="360" w:lineRule="auto"/>
        <w:ind w:left="1440" w:hanging="720"/>
        <w:jc w:val="both"/>
        <w:rPr>
          <w:rFonts w:asciiTheme="minorHAnsi" w:hAnsiTheme="minorHAnsi"/>
          <w:noProof w:val="0"/>
        </w:rPr>
      </w:pPr>
      <w:r>
        <w:rPr>
          <w:rFonts w:asciiTheme="minorHAnsi" w:hAnsiTheme="minorHAnsi" w:hint="cs"/>
          <w:noProof w:val="0"/>
          <w:rtl/>
        </w:rPr>
        <w:t>6</w:t>
      </w:r>
      <w:r>
        <w:rPr>
          <w:rFonts w:asciiTheme="minorHAnsi" w:hAnsiTheme="minorHAnsi"/>
          <w:noProof w:val="0"/>
          <w:rtl/>
        </w:rPr>
        <w:t>.1</w:t>
      </w:r>
      <w:r>
        <w:rPr>
          <w:rFonts w:asciiTheme="minorHAnsi" w:hAnsiTheme="minorHAnsi"/>
          <w:noProof w:val="0"/>
          <w:rtl/>
        </w:rPr>
        <w:tab/>
        <w:t xml:space="preserve">ס' 35 לפקודת הנזיקין קובע: </w:t>
      </w:r>
    </w:p>
    <w:p w:rsidR="00F75F0E" w:rsidRDefault="00F75F0E" w:rsidP="00F75F0E">
      <w:pPr>
        <w:spacing w:line="360" w:lineRule="auto"/>
        <w:ind w:left="1440" w:hanging="720"/>
        <w:jc w:val="both"/>
        <w:rPr>
          <w:rFonts w:asciiTheme="minorHAnsi" w:hAnsiTheme="minorHAnsi"/>
          <w:noProof w:val="0"/>
          <w:rtl/>
        </w:rPr>
      </w:pPr>
    </w:p>
    <w:p w:rsidR="00F75F0E" w:rsidRDefault="00F75F0E" w:rsidP="00F75F0E">
      <w:pPr>
        <w:spacing w:line="360" w:lineRule="auto"/>
        <w:ind w:left="2160" w:right="567" w:hanging="720"/>
        <w:jc w:val="both"/>
        <w:rPr>
          <w:rFonts w:asciiTheme="minorHAnsi" w:hAnsiTheme="minorHAnsi"/>
          <w:b/>
          <w:bCs/>
          <w:noProof w:val="0"/>
          <w:rtl/>
        </w:rPr>
      </w:pPr>
      <w:r>
        <w:rPr>
          <w:rFonts w:asciiTheme="minorHAnsi" w:hAnsiTheme="minorHAnsi"/>
          <w:noProof w:val="0"/>
          <w:rtl/>
        </w:rPr>
        <w:tab/>
      </w:r>
      <w:r>
        <w:rPr>
          <w:rFonts w:asciiTheme="minorHAnsi" w:hAnsiTheme="minorHAnsi"/>
          <w:b/>
          <w:bCs/>
          <w:noProof w:val="0"/>
          <w:rtl/>
        </w:rPr>
        <w:t>"עשה אדם מעשה שאדם סביר ונבון לא היה עושה באותן נסיבות או לא עשה מעשה שאדם סביר ונבון היה עושה באותן נסיבות, או במשלוח יד פלוני לא השתמש במיומנות, או לא נקט מידת זהירות, שאדם סביר ונבון וכשיר לפעול באותו משלוח יחד היה משתמש או נוקט באותן נסיבות – הרי זו התרשלות; ואם התרשל כאמור ביחס לאדם אחר שלגביו יש לו באותן נסיבות חובה שלא לנהוג כפי שנהג, הרי זו התרשלות והגורם ברשלנותו נזק לזולתו, עושה עוולה".</w:t>
      </w:r>
    </w:p>
    <w:p w:rsidR="00F75F0E" w:rsidRDefault="00F75F0E" w:rsidP="00F75F0E">
      <w:pPr>
        <w:spacing w:line="360" w:lineRule="auto"/>
        <w:ind w:left="1440" w:right="567" w:hanging="720"/>
        <w:jc w:val="both"/>
        <w:rPr>
          <w:rFonts w:asciiTheme="minorHAnsi" w:hAnsiTheme="minorHAnsi"/>
          <w:b/>
          <w:bCs/>
          <w:noProof w:val="0"/>
          <w:rtl/>
        </w:rPr>
      </w:pPr>
    </w:p>
    <w:p w:rsidR="00F75F0E" w:rsidRDefault="00F75F0E" w:rsidP="00F75F0E">
      <w:pPr>
        <w:spacing w:line="360" w:lineRule="auto"/>
        <w:ind w:left="1440" w:right="567" w:hanging="720"/>
        <w:jc w:val="both"/>
        <w:rPr>
          <w:rFonts w:asciiTheme="minorHAnsi" w:hAnsiTheme="minorHAnsi"/>
          <w:noProof w:val="0"/>
          <w:rtl/>
        </w:rPr>
      </w:pPr>
      <w:r>
        <w:rPr>
          <w:rFonts w:asciiTheme="minorHAnsi" w:hAnsiTheme="minorHAnsi" w:hint="cs"/>
          <w:noProof w:val="0"/>
          <w:rtl/>
        </w:rPr>
        <w:t>6</w:t>
      </w:r>
      <w:r>
        <w:rPr>
          <w:rFonts w:asciiTheme="minorHAnsi" w:hAnsiTheme="minorHAnsi"/>
          <w:noProof w:val="0"/>
          <w:rtl/>
        </w:rPr>
        <w:t>.2</w:t>
      </w:r>
      <w:r>
        <w:rPr>
          <w:rFonts w:asciiTheme="minorHAnsi" w:hAnsiTheme="minorHAnsi"/>
          <w:noProof w:val="0"/>
          <w:rtl/>
        </w:rPr>
        <w:tab/>
        <w:t>סעיף 36 לפקודת הנזיקין קובע:</w:t>
      </w:r>
    </w:p>
    <w:p w:rsidR="00F75F0E" w:rsidRDefault="00F75F0E" w:rsidP="00F75F0E">
      <w:pPr>
        <w:spacing w:line="360" w:lineRule="auto"/>
        <w:ind w:left="1440" w:right="567" w:hanging="720"/>
        <w:jc w:val="both"/>
        <w:rPr>
          <w:rFonts w:asciiTheme="minorHAnsi" w:hAnsiTheme="minorHAnsi"/>
          <w:noProof w:val="0"/>
          <w:rtl/>
        </w:rPr>
      </w:pPr>
    </w:p>
    <w:p w:rsidR="00F75F0E" w:rsidRDefault="00F75F0E" w:rsidP="00F75F0E">
      <w:pPr>
        <w:spacing w:line="360" w:lineRule="auto"/>
        <w:ind w:left="2160" w:right="567" w:hanging="720"/>
        <w:jc w:val="both"/>
        <w:rPr>
          <w:rFonts w:asciiTheme="minorHAnsi" w:hAnsiTheme="minorHAnsi"/>
          <w:b/>
          <w:bCs/>
          <w:noProof w:val="0"/>
          <w:rtl/>
        </w:rPr>
      </w:pPr>
      <w:r>
        <w:rPr>
          <w:rFonts w:asciiTheme="minorHAnsi" w:hAnsiTheme="minorHAnsi"/>
          <w:noProof w:val="0"/>
          <w:rtl/>
        </w:rPr>
        <w:tab/>
      </w:r>
      <w:r>
        <w:rPr>
          <w:rFonts w:asciiTheme="minorHAnsi" w:hAnsiTheme="minorHAnsi"/>
          <w:b/>
          <w:bCs/>
          <w:noProof w:val="0"/>
          <w:rtl/>
        </w:rPr>
        <w:t>"החובה האמורה בסעיף 35, מוטלת כלפי כל אדם וכלפי בעל כל נכס, כל אימת שאדם סביר צריך היה באותן נסיבות לראות מראש שהם עלולים במהלכם הרגיל של הדברים להיפגע ממעשה או מחדל המפורשים באותו סעיף".</w:t>
      </w:r>
    </w:p>
    <w:p w:rsidR="00F75F0E" w:rsidRDefault="00F75F0E" w:rsidP="00F75F0E">
      <w:pPr>
        <w:spacing w:line="360" w:lineRule="auto"/>
        <w:ind w:left="2160" w:right="567" w:hanging="720"/>
        <w:jc w:val="both"/>
        <w:rPr>
          <w:rFonts w:asciiTheme="minorHAnsi" w:hAnsiTheme="minorHAnsi"/>
          <w:b/>
          <w:bCs/>
          <w:noProof w:val="0"/>
          <w:rtl/>
        </w:rPr>
      </w:pPr>
    </w:p>
    <w:p w:rsidR="00F75F0E" w:rsidRDefault="00F75F0E" w:rsidP="00507AA9">
      <w:pPr>
        <w:spacing w:line="360" w:lineRule="auto"/>
        <w:ind w:left="1440" w:hanging="720"/>
        <w:jc w:val="both"/>
        <w:rPr>
          <w:rFonts w:asciiTheme="minorHAnsi" w:hAnsiTheme="minorHAnsi"/>
          <w:noProof w:val="0"/>
          <w:rtl/>
        </w:rPr>
      </w:pPr>
      <w:r>
        <w:rPr>
          <w:rFonts w:asciiTheme="minorHAnsi" w:hAnsiTheme="minorHAnsi" w:hint="cs"/>
          <w:noProof w:val="0"/>
          <w:rtl/>
        </w:rPr>
        <w:t>6</w:t>
      </w:r>
      <w:r>
        <w:rPr>
          <w:rFonts w:asciiTheme="minorHAnsi" w:hAnsiTheme="minorHAnsi"/>
          <w:noProof w:val="0"/>
          <w:rtl/>
        </w:rPr>
        <w:t>.3</w:t>
      </w:r>
      <w:r>
        <w:rPr>
          <w:rFonts w:asciiTheme="minorHAnsi" w:hAnsiTheme="minorHAnsi"/>
          <w:noProof w:val="0"/>
          <w:rtl/>
        </w:rPr>
        <w:tab/>
        <w:t xml:space="preserve">הרעיון העומד בבסיס עוולת הרשלנות הינו מתן פיצוי </w:t>
      </w:r>
      <w:r w:rsidR="00507AA9">
        <w:rPr>
          <w:rFonts w:asciiTheme="minorHAnsi" w:hAnsiTheme="minorHAnsi" w:hint="cs"/>
          <w:noProof w:val="0"/>
          <w:rtl/>
        </w:rPr>
        <w:t>בגין</w:t>
      </w:r>
      <w:r>
        <w:rPr>
          <w:rFonts w:asciiTheme="minorHAnsi" w:hAnsiTheme="minorHAnsi"/>
          <w:noProof w:val="0"/>
          <w:rtl/>
        </w:rPr>
        <w:t xml:space="preserve"> סטייה מהתנהגות ראויה, </w:t>
      </w:r>
      <w:r w:rsidR="00507AA9">
        <w:rPr>
          <w:rFonts w:asciiTheme="minorHAnsi" w:hAnsiTheme="minorHAnsi" w:hint="cs"/>
          <w:noProof w:val="0"/>
          <w:rtl/>
        </w:rPr>
        <w:t xml:space="preserve">דהיינו </w:t>
      </w:r>
      <w:r>
        <w:rPr>
          <w:rFonts w:asciiTheme="minorHAnsi" w:hAnsiTheme="minorHAnsi"/>
          <w:noProof w:val="0"/>
          <w:rtl/>
        </w:rPr>
        <w:t xml:space="preserve">התנהגות שנופלת מסטנדרטים שקבעה החברה כדי להגן על אחרים מפני סיכונים לא סבירים. </w:t>
      </w:r>
    </w:p>
    <w:p w:rsidR="00F75F0E" w:rsidRDefault="00F75F0E" w:rsidP="00F75F0E">
      <w:pPr>
        <w:spacing w:line="360" w:lineRule="auto"/>
        <w:ind w:left="1440" w:hanging="720"/>
        <w:jc w:val="both"/>
        <w:rPr>
          <w:rFonts w:asciiTheme="minorHAnsi" w:hAnsiTheme="minorHAnsi"/>
          <w:noProof w:val="0"/>
          <w:rtl/>
        </w:rPr>
      </w:pPr>
    </w:p>
    <w:p w:rsidR="00F75F0E" w:rsidRDefault="00F75F0E" w:rsidP="0026623B">
      <w:pPr>
        <w:spacing w:line="360" w:lineRule="auto"/>
        <w:ind w:left="1440" w:hanging="720"/>
        <w:jc w:val="both"/>
        <w:rPr>
          <w:rFonts w:asciiTheme="minorHAnsi" w:hAnsiTheme="minorHAnsi"/>
          <w:noProof w:val="0"/>
          <w:rtl/>
        </w:rPr>
      </w:pPr>
      <w:r>
        <w:rPr>
          <w:rFonts w:asciiTheme="minorHAnsi" w:hAnsiTheme="minorHAnsi" w:hint="cs"/>
          <w:noProof w:val="0"/>
          <w:rtl/>
        </w:rPr>
        <w:t>6</w:t>
      </w:r>
      <w:r>
        <w:rPr>
          <w:rFonts w:asciiTheme="minorHAnsi" w:hAnsiTheme="minorHAnsi"/>
          <w:noProof w:val="0"/>
          <w:rtl/>
        </w:rPr>
        <w:t>.4</w:t>
      </w:r>
      <w:r>
        <w:rPr>
          <w:rFonts w:asciiTheme="minorHAnsi" w:hAnsiTheme="minorHAnsi"/>
          <w:noProof w:val="0"/>
          <w:rtl/>
        </w:rPr>
        <w:tab/>
        <w:t xml:space="preserve">הפיצוי בגין עוולת הרשלנות יינתן מקום בו נפגע אינטרס שהחברה רוצה לשמור עליו. תביעה </w:t>
      </w:r>
      <w:r w:rsidR="0026623B">
        <w:rPr>
          <w:rFonts w:asciiTheme="minorHAnsi" w:hAnsiTheme="minorHAnsi" w:hint="cs"/>
          <w:noProof w:val="0"/>
          <w:rtl/>
        </w:rPr>
        <w:t>ש</w:t>
      </w:r>
      <w:r>
        <w:rPr>
          <w:rFonts w:asciiTheme="minorHAnsi" w:hAnsiTheme="minorHAnsi"/>
          <w:noProof w:val="0"/>
          <w:rtl/>
        </w:rPr>
        <w:t>עומדת בתנאי עוולת הרשלנות יש בה הצהרה חברתית</w:t>
      </w:r>
      <w:r w:rsidR="0026623B">
        <w:rPr>
          <w:rFonts w:asciiTheme="minorHAnsi" w:hAnsiTheme="minorHAnsi" w:hint="cs"/>
          <w:noProof w:val="0"/>
          <w:rtl/>
        </w:rPr>
        <w:t xml:space="preserve">, </w:t>
      </w:r>
      <w:r>
        <w:rPr>
          <w:rFonts w:asciiTheme="minorHAnsi" w:hAnsiTheme="minorHAnsi"/>
          <w:noProof w:val="0"/>
          <w:rtl/>
        </w:rPr>
        <w:t>שהמעשה שגוי ועל המבצע אותו לפצות את הניזוק</w:t>
      </w:r>
      <w:r w:rsidR="0026623B">
        <w:rPr>
          <w:rFonts w:asciiTheme="minorHAnsi" w:hAnsiTheme="minorHAnsi" w:hint="cs"/>
          <w:noProof w:val="0"/>
          <w:rtl/>
        </w:rPr>
        <w:t xml:space="preserve"> בגין התנהלות זו</w:t>
      </w:r>
      <w:r>
        <w:rPr>
          <w:rFonts w:asciiTheme="minorHAnsi" w:hAnsiTheme="minorHAnsi"/>
          <w:noProof w:val="0"/>
          <w:rtl/>
        </w:rPr>
        <w:t xml:space="preserve">. </w:t>
      </w:r>
    </w:p>
    <w:p w:rsidR="00F75F0E" w:rsidRDefault="00F75F0E" w:rsidP="00F75F0E">
      <w:pPr>
        <w:spacing w:line="360" w:lineRule="auto"/>
        <w:ind w:left="1440" w:right="567" w:hanging="720"/>
        <w:jc w:val="both"/>
        <w:rPr>
          <w:rFonts w:asciiTheme="minorHAnsi" w:hAnsiTheme="minorHAnsi"/>
          <w:noProof w:val="0"/>
          <w:rtl/>
        </w:rPr>
      </w:pPr>
    </w:p>
    <w:p w:rsidR="00F75F0E" w:rsidRDefault="00F75F0E" w:rsidP="0026623B">
      <w:pPr>
        <w:spacing w:line="360" w:lineRule="auto"/>
        <w:ind w:left="1440" w:hanging="720"/>
        <w:jc w:val="both"/>
        <w:rPr>
          <w:rFonts w:asciiTheme="minorHAnsi" w:hAnsiTheme="minorHAnsi"/>
          <w:noProof w:val="0"/>
          <w:rtl/>
        </w:rPr>
      </w:pPr>
      <w:r>
        <w:rPr>
          <w:rFonts w:asciiTheme="minorHAnsi" w:hAnsiTheme="minorHAnsi" w:hint="cs"/>
          <w:noProof w:val="0"/>
          <w:rtl/>
        </w:rPr>
        <w:t>6</w:t>
      </w:r>
      <w:r>
        <w:rPr>
          <w:rFonts w:asciiTheme="minorHAnsi" w:hAnsiTheme="minorHAnsi"/>
          <w:noProof w:val="0"/>
          <w:rtl/>
        </w:rPr>
        <w:t>.5</w:t>
      </w:r>
      <w:r>
        <w:rPr>
          <w:rFonts w:asciiTheme="minorHAnsi" w:hAnsiTheme="minorHAnsi"/>
          <w:noProof w:val="0"/>
          <w:rtl/>
        </w:rPr>
        <w:tab/>
      </w:r>
      <w:r w:rsidR="0026623B">
        <w:rPr>
          <w:rFonts w:asciiTheme="minorHAnsi" w:hAnsiTheme="minorHAnsi" w:hint="cs"/>
          <w:noProof w:val="0"/>
          <w:rtl/>
        </w:rPr>
        <w:t>כדי להוכיח קיומה של עוולת הרשלנות, הקבועה בפקודת הנזיקין</w:t>
      </w:r>
      <w:r w:rsidR="00C478F0">
        <w:rPr>
          <w:rFonts w:asciiTheme="minorHAnsi" w:hAnsiTheme="minorHAnsi" w:hint="cs"/>
          <w:noProof w:val="0"/>
          <w:rtl/>
        </w:rPr>
        <w:t>,</w:t>
      </w:r>
      <w:r w:rsidR="0026623B">
        <w:rPr>
          <w:rFonts w:asciiTheme="minorHAnsi" w:hAnsiTheme="minorHAnsi" w:hint="cs"/>
          <w:noProof w:val="0"/>
          <w:rtl/>
        </w:rPr>
        <w:t xml:space="preserve"> יש למלא אחר שלושה תנאים הקבועים בחוק: </w:t>
      </w:r>
    </w:p>
    <w:p w:rsidR="00F75F0E" w:rsidRDefault="00F75F0E" w:rsidP="00F75F0E">
      <w:pPr>
        <w:spacing w:line="360" w:lineRule="auto"/>
        <w:ind w:left="1440" w:hanging="720"/>
        <w:jc w:val="both"/>
        <w:rPr>
          <w:rFonts w:asciiTheme="minorHAnsi" w:hAnsiTheme="minorHAnsi"/>
          <w:noProof w:val="0"/>
          <w:rtl/>
        </w:rPr>
      </w:pPr>
    </w:p>
    <w:p w:rsidR="00F75F0E" w:rsidRDefault="00F75F0E" w:rsidP="00F75F0E">
      <w:pPr>
        <w:spacing w:line="360" w:lineRule="auto"/>
        <w:ind w:left="1440" w:hanging="720"/>
        <w:jc w:val="both"/>
        <w:rPr>
          <w:rFonts w:asciiTheme="minorHAnsi" w:hAnsiTheme="minorHAnsi"/>
          <w:noProof w:val="0"/>
          <w:rtl/>
        </w:rPr>
      </w:pPr>
      <w:r>
        <w:rPr>
          <w:rFonts w:asciiTheme="minorHAnsi" w:hAnsiTheme="minorHAnsi"/>
          <w:noProof w:val="0"/>
          <w:rtl/>
        </w:rPr>
        <w:tab/>
      </w:r>
      <w:r>
        <w:rPr>
          <w:rFonts w:asciiTheme="minorHAnsi" w:hAnsiTheme="minorHAnsi" w:hint="cs"/>
          <w:noProof w:val="0"/>
          <w:rtl/>
        </w:rPr>
        <w:t>6</w:t>
      </w:r>
      <w:r>
        <w:rPr>
          <w:rFonts w:asciiTheme="minorHAnsi" w:hAnsiTheme="minorHAnsi"/>
          <w:noProof w:val="0"/>
          <w:rtl/>
        </w:rPr>
        <w:t>.5.1</w:t>
      </w:r>
      <w:r>
        <w:rPr>
          <w:rFonts w:asciiTheme="minorHAnsi" w:hAnsiTheme="minorHAnsi"/>
          <w:noProof w:val="0"/>
          <w:rtl/>
        </w:rPr>
        <w:tab/>
        <w:t xml:space="preserve">קיומה של חובת זהירות של המעוול כלפי הניזוק. </w:t>
      </w:r>
    </w:p>
    <w:p w:rsidR="00F75F0E" w:rsidRDefault="00F75F0E" w:rsidP="00F75F0E">
      <w:pPr>
        <w:spacing w:line="360" w:lineRule="auto"/>
        <w:ind w:left="1440" w:hanging="720"/>
        <w:jc w:val="both"/>
        <w:rPr>
          <w:rFonts w:asciiTheme="minorHAnsi" w:hAnsiTheme="minorHAnsi"/>
          <w:noProof w:val="0"/>
          <w:rtl/>
        </w:rPr>
      </w:pPr>
      <w:r>
        <w:rPr>
          <w:rFonts w:asciiTheme="minorHAnsi" w:hAnsiTheme="minorHAnsi"/>
          <w:noProof w:val="0"/>
          <w:rtl/>
        </w:rPr>
        <w:tab/>
      </w:r>
      <w:r>
        <w:rPr>
          <w:rFonts w:asciiTheme="minorHAnsi" w:hAnsiTheme="minorHAnsi" w:hint="cs"/>
          <w:noProof w:val="0"/>
          <w:rtl/>
        </w:rPr>
        <w:t>6</w:t>
      </w:r>
      <w:r>
        <w:rPr>
          <w:rFonts w:asciiTheme="minorHAnsi" w:hAnsiTheme="minorHAnsi"/>
          <w:noProof w:val="0"/>
          <w:rtl/>
        </w:rPr>
        <w:t>.5.2</w:t>
      </w:r>
      <w:r>
        <w:rPr>
          <w:rFonts w:asciiTheme="minorHAnsi" w:hAnsiTheme="minorHAnsi"/>
          <w:noProof w:val="0"/>
          <w:rtl/>
        </w:rPr>
        <w:tab/>
        <w:t xml:space="preserve">הפרת חובת הזהירות. </w:t>
      </w:r>
    </w:p>
    <w:p w:rsidR="004C0EDB" w:rsidRDefault="00F75F0E" w:rsidP="00600850">
      <w:pPr>
        <w:spacing w:line="360" w:lineRule="auto"/>
        <w:ind w:left="1440" w:hanging="720"/>
        <w:jc w:val="both"/>
        <w:rPr>
          <w:rFonts w:asciiTheme="minorHAnsi" w:hAnsiTheme="minorHAnsi"/>
          <w:noProof w:val="0"/>
          <w:rtl/>
        </w:rPr>
      </w:pPr>
      <w:r>
        <w:rPr>
          <w:rFonts w:asciiTheme="minorHAnsi" w:hAnsiTheme="minorHAnsi"/>
          <w:noProof w:val="0"/>
          <w:rtl/>
        </w:rPr>
        <w:tab/>
      </w:r>
      <w:r>
        <w:rPr>
          <w:rFonts w:asciiTheme="minorHAnsi" w:hAnsiTheme="minorHAnsi" w:hint="cs"/>
          <w:noProof w:val="0"/>
          <w:rtl/>
        </w:rPr>
        <w:t>6</w:t>
      </w:r>
      <w:r>
        <w:rPr>
          <w:rFonts w:asciiTheme="minorHAnsi" w:hAnsiTheme="minorHAnsi"/>
          <w:noProof w:val="0"/>
          <w:rtl/>
        </w:rPr>
        <w:t>.5.3</w:t>
      </w:r>
      <w:r>
        <w:rPr>
          <w:rFonts w:asciiTheme="minorHAnsi" w:hAnsiTheme="minorHAnsi"/>
          <w:noProof w:val="0"/>
          <w:rtl/>
        </w:rPr>
        <w:tab/>
        <w:t>גרימת נזק.</w:t>
      </w:r>
    </w:p>
    <w:p w:rsidR="00600850" w:rsidRDefault="00600850" w:rsidP="00600850">
      <w:pPr>
        <w:spacing w:line="360" w:lineRule="auto"/>
        <w:ind w:left="1440" w:hanging="720"/>
        <w:jc w:val="both"/>
        <w:rPr>
          <w:rFonts w:asciiTheme="minorHAnsi" w:hAnsiTheme="minorHAnsi"/>
          <w:noProof w:val="0"/>
          <w:rtl/>
        </w:rPr>
      </w:pPr>
    </w:p>
    <w:p w:rsidR="004B58B4" w:rsidRPr="004B58B4" w:rsidRDefault="00E1286F" w:rsidP="00E1286F">
      <w:pPr>
        <w:spacing w:line="360" w:lineRule="auto"/>
        <w:jc w:val="both"/>
        <w:rPr>
          <w:rFonts w:asciiTheme="minorHAnsi" w:hAnsiTheme="minorHAnsi"/>
          <w:b/>
          <w:bCs/>
          <w:noProof w:val="0"/>
          <w:u w:val="single"/>
          <w:rtl/>
        </w:rPr>
      </w:pPr>
      <w:r>
        <w:rPr>
          <w:rFonts w:asciiTheme="minorHAnsi" w:hAnsiTheme="minorHAnsi" w:hint="cs"/>
          <w:noProof w:val="0"/>
          <w:rtl/>
        </w:rPr>
        <w:t>7.</w:t>
      </w:r>
      <w:r w:rsidR="004B58B4">
        <w:rPr>
          <w:rFonts w:asciiTheme="minorHAnsi" w:hAnsiTheme="minorHAnsi"/>
          <w:noProof w:val="0"/>
          <w:rtl/>
        </w:rPr>
        <w:tab/>
      </w:r>
      <w:r w:rsidR="004B58B4">
        <w:rPr>
          <w:rFonts w:asciiTheme="minorHAnsi" w:hAnsiTheme="minorHAnsi" w:hint="cs"/>
          <w:b/>
          <w:bCs/>
          <w:noProof w:val="0"/>
          <w:u w:val="single"/>
          <w:rtl/>
        </w:rPr>
        <w:t>קיומה של חובת הזהירות</w:t>
      </w:r>
    </w:p>
    <w:p w:rsidR="004B58B4" w:rsidRDefault="004B58B4" w:rsidP="00F75F0E">
      <w:pPr>
        <w:spacing w:line="360" w:lineRule="auto"/>
        <w:ind w:left="1440" w:hanging="720"/>
        <w:jc w:val="both"/>
        <w:rPr>
          <w:rFonts w:asciiTheme="minorHAnsi" w:hAnsiTheme="minorHAnsi"/>
          <w:noProof w:val="0"/>
          <w:u w:val="single"/>
          <w:rtl/>
        </w:rPr>
      </w:pPr>
    </w:p>
    <w:p w:rsidR="004B58B4" w:rsidRDefault="00E1286F" w:rsidP="00E1286F">
      <w:pPr>
        <w:spacing w:line="360" w:lineRule="auto"/>
        <w:ind w:left="1440" w:hanging="720"/>
        <w:jc w:val="both"/>
        <w:rPr>
          <w:rFonts w:asciiTheme="minorHAnsi" w:hAnsiTheme="minorHAnsi"/>
          <w:noProof w:val="0"/>
          <w:rtl/>
        </w:rPr>
      </w:pPr>
      <w:r>
        <w:rPr>
          <w:rFonts w:asciiTheme="minorHAnsi" w:hAnsiTheme="minorHAnsi" w:hint="cs"/>
          <w:noProof w:val="0"/>
          <w:rtl/>
        </w:rPr>
        <w:lastRenderedPageBreak/>
        <w:t>7.1</w:t>
      </w:r>
      <w:r>
        <w:rPr>
          <w:rFonts w:asciiTheme="minorHAnsi" w:hAnsiTheme="minorHAnsi" w:hint="cs"/>
          <w:noProof w:val="0"/>
          <w:rtl/>
        </w:rPr>
        <w:tab/>
      </w:r>
      <w:r w:rsidR="004B58B4">
        <w:rPr>
          <w:rFonts w:asciiTheme="minorHAnsi" w:hAnsiTheme="minorHAnsi"/>
          <w:noProof w:val="0"/>
          <w:rtl/>
        </w:rPr>
        <w:t xml:space="preserve">קיומה של חובת הזהירות נבדקת בשני מישורים: חובת זהירות מושגית וחובת זהירות קונקרטית. </w:t>
      </w:r>
    </w:p>
    <w:p w:rsidR="00E1286F" w:rsidRDefault="00E1286F" w:rsidP="00E1286F">
      <w:pPr>
        <w:spacing w:line="360" w:lineRule="auto"/>
        <w:ind w:left="1440" w:hanging="720"/>
        <w:jc w:val="both"/>
        <w:rPr>
          <w:rFonts w:asciiTheme="minorHAnsi" w:hAnsiTheme="minorHAnsi"/>
          <w:noProof w:val="0"/>
          <w:rtl/>
        </w:rPr>
      </w:pPr>
    </w:p>
    <w:p w:rsidR="004B58B4" w:rsidRDefault="00E1286F" w:rsidP="00E1286F">
      <w:pPr>
        <w:spacing w:line="360" w:lineRule="auto"/>
        <w:ind w:left="1440" w:hanging="720"/>
        <w:jc w:val="both"/>
        <w:rPr>
          <w:rFonts w:asciiTheme="minorHAnsi" w:hAnsiTheme="minorHAnsi"/>
          <w:noProof w:val="0"/>
          <w:rtl/>
        </w:rPr>
      </w:pPr>
      <w:r>
        <w:rPr>
          <w:rFonts w:asciiTheme="minorHAnsi" w:hAnsiTheme="minorHAnsi" w:hint="cs"/>
          <w:noProof w:val="0"/>
          <w:rtl/>
        </w:rPr>
        <w:t>7.2</w:t>
      </w:r>
      <w:r>
        <w:rPr>
          <w:rFonts w:asciiTheme="minorHAnsi" w:hAnsiTheme="minorHAnsi" w:hint="cs"/>
          <w:noProof w:val="0"/>
          <w:rtl/>
        </w:rPr>
        <w:tab/>
      </w:r>
      <w:r w:rsidR="004B58B4">
        <w:rPr>
          <w:rFonts w:asciiTheme="minorHAnsi" w:hAnsiTheme="minorHAnsi"/>
          <w:noProof w:val="0"/>
          <w:rtl/>
        </w:rPr>
        <w:t xml:space="preserve">חובת זהירות מושגית נקבעת על פי מבחן הצפיות. האם הסוג </w:t>
      </w:r>
      <w:r w:rsidR="004B58B4">
        <w:rPr>
          <w:rFonts w:asciiTheme="minorHAnsi" w:hAnsiTheme="minorHAnsi"/>
          <w:b/>
          <w:bCs/>
          <w:noProof w:val="0"/>
          <w:u w:val="single"/>
          <w:rtl/>
        </w:rPr>
        <w:t xml:space="preserve">הכללי </w:t>
      </w:r>
      <w:r w:rsidR="004B58B4">
        <w:rPr>
          <w:rFonts w:asciiTheme="minorHAnsi" w:hAnsiTheme="minorHAnsi"/>
          <w:noProof w:val="0"/>
          <w:rtl/>
        </w:rPr>
        <w:t xml:space="preserve"> אליו משתייכים המזיק והניזוק יכולים להקים חובת זהירות. לאחר מתן תשובה חיובית לחובה המושגית, מתבררת חובת הזהירות הקונקרטית, המתייחסת למזיק ולניזוק </w:t>
      </w:r>
      <w:r w:rsidR="004B58B4" w:rsidRPr="00185E0B">
        <w:rPr>
          <w:rFonts w:asciiTheme="minorHAnsi" w:hAnsiTheme="minorHAnsi"/>
          <w:b/>
          <w:bCs/>
          <w:noProof w:val="0"/>
          <w:u w:val="single"/>
          <w:rtl/>
        </w:rPr>
        <w:t>הספציפי</w:t>
      </w:r>
      <w:r w:rsidR="004B58B4">
        <w:rPr>
          <w:rFonts w:asciiTheme="minorHAnsi" w:hAnsiTheme="minorHAnsi"/>
          <w:noProof w:val="0"/>
          <w:rtl/>
        </w:rPr>
        <w:t xml:space="preserve"> נשוא הדיון. </w:t>
      </w:r>
    </w:p>
    <w:p w:rsidR="00E1286F" w:rsidRDefault="00E1286F" w:rsidP="00E1286F">
      <w:pPr>
        <w:spacing w:line="360" w:lineRule="auto"/>
        <w:ind w:left="1440" w:hanging="720"/>
        <w:jc w:val="both"/>
        <w:rPr>
          <w:rFonts w:asciiTheme="minorHAnsi" w:hAnsiTheme="minorHAnsi"/>
          <w:noProof w:val="0"/>
          <w:rtl/>
        </w:rPr>
      </w:pPr>
    </w:p>
    <w:p w:rsidR="004B58B4" w:rsidRDefault="00E1286F" w:rsidP="00E1286F">
      <w:pPr>
        <w:spacing w:line="360" w:lineRule="auto"/>
        <w:ind w:left="1440" w:hanging="720"/>
        <w:jc w:val="both"/>
        <w:rPr>
          <w:rFonts w:asciiTheme="minorHAnsi" w:hAnsiTheme="minorHAnsi"/>
          <w:b/>
          <w:bCs/>
          <w:noProof w:val="0"/>
          <w:u w:val="single"/>
          <w:rtl/>
        </w:rPr>
      </w:pPr>
      <w:r>
        <w:rPr>
          <w:rFonts w:asciiTheme="minorHAnsi" w:hAnsiTheme="minorHAnsi" w:hint="cs"/>
          <w:noProof w:val="0"/>
          <w:rtl/>
        </w:rPr>
        <w:t>7.3</w:t>
      </w:r>
      <w:r>
        <w:rPr>
          <w:rFonts w:asciiTheme="minorHAnsi" w:hAnsiTheme="minorHAnsi" w:hint="cs"/>
          <w:noProof w:val="0"/>
          <w:rtl/>
        </w:rPr>
        <w:tab/>
      </w:r>
      <w:r w:rsidR="004B58B4">
        <w:rPr>
          <w:rFonts w:asciiTheme="minorHAnsi" w:hAnsiTheme="minorHAnsi"/>
          <w:b/>
          <w:bCs/>
          <w:noProof w:val="0"/>
          <w:u w:val="single"/>
          <w:rtl/>
        </w:rPr>
        <w:t xml:space="preserve">חובת זהירות מושגית </w:t>
      </w:r>
    </w:p>
    <w:p w:rsidR="004B58B4" w:rsidRDefault="004B58B4" w:rsidP="004B58B4">
      <w:pPr>
        <w:spacing w:line="360" w:lineRule="auto"/>
        <w:ind w:left="2160" w:hanging="720"/>
        <w:jc w:val="both"/>
        <w:rPr>
          <w:rFonts w:asciiTheme="minorHAnsi" w:hAnsiTheme="minorHAnsi"/>
          <w:b/>
          <w:bCs/>
          <w:noProof w:val="0"/>
          <w:u w:val="single"/>
          <w:rtl/>
        </w:rPr>
      </w:pPr>
    </w:p>
    <w:p w:rsidR="004B58B4" w:rsidRDefault="00E1286F" w:rsidP="00E1286F">
      <w:pPr>
        <w:spacing w:line="360" w:lineRule="auto"/>
        <w:ind w:left="2160" w:hanging="720"/>
        <w:jc w:val="both"/>
        <w:rPr>
          <w:rFonts w:asciiTheme="minorHAnsi" w:hAnsiTheme="minorHAnsi"/>
          <w:noProof w:val="0"/>
          <w:rtl/>
        </w:rPr>
      </w:pPr>
      <w:r>
        <w:rPr>
          <w:rFonts w:asciiTheme="minorHAnsi" w:hAnsiTheme="minorHAnsi" w:hint="cs"/>
          <w:noProof w:val="0"/>
          <w:rtl/>
        </w:rPr>
        <w:t>7.3.1</w:t>
      </w:r>
      <w:r>
        <w:rPr>
          <w:rFonts w:asciiTheme="minorHAnsi" w:hAnsiTheme="minorHAnsi" w:hint="cs"/>
          <w:noProof w:val="0"/>
          <w:rtl/>
        </w:rPr>
        <w:tab/>
      </w:r>
      <w:r w:rsidR="004B58B4">
        <w:rPr>
          <w:rFonts w:asciiTheme="minorHAnsi" w:hAnsiTheme="minorHAnsi"/>
          <w:noProof w:val="0"/>
          <w:rtl/>
        </w:rPr>
        <w:t>כפי שהובהר לעיל סטנדרט ההתנהגות של האדם הסביר נקבעת על פי מדיניות משפטית</w:t>
      </w:r>
      <w:r w:rsidR="00185E0B">
        <w:rPr>
          <w:rFonts w:asciiTheme="minorHAnsi" w:hAnsiTheme="minorHAnsi" w:hint="cs"/>
          <w:noProof w:val="0"/>
          <w:rtl/>
        </w:rPr>
        <w:t>,</w:t>
      </w:r>
      <w:r w:rsidR="004B58B4">
        <w:rPr>
          <w:rFonts w:asciiTheme="minorHAnsi" w:hAnsiTheme="minorHAnsi"/>
          <w:noProof w:val="0"/>
          <w:rtl/>
        </w:rPr>
        <w:t xml:space="preserve"> המתחשבת בערכים ובאינטרסים השונים של החברה. </w:t>
      </w:r>
    </w:p>
    <w:p w:rsidR="00E1286F" w:rsidRDefault="00E1286F" w:rsidP="00E1286F">
      <w:pPr>
        <w:spacing w:line="360" w:lineRule="auto"/>
        <w:ind w:left="2160" w:hanging="720"/>
        <w:jc w:val="both"/>
        <w:rPr>
          <w:rFonts w:asciiTheme="minorHAnsi" w:hAnsiTheme="minorHAnsi"/>
          <w:noProof w:val="0"/>
          <w:rtl/>
        </w:rPr>
      </w:pPr>
    </w:p>
    <w:p w:rsidR="004B58B4" w:rsidRDefault="00E1286F" w:rsidP="00E1286F">
      <w:pPr>
        <w:spacing w:line="360" w:lineRule="auto"/>
        <w:ind w:left="2160" w:hanging="720"/>
        <w:jc w:val="both"/>
        <w:rPr>
          <w:rFonts w:asciiTheme="minorHAnsi" w:hAnsiTheme="minorHAnsi"/>
          <w:noProof w:val="0"/>
          <w:rtl/>
        </w:rPr>
      </w:pPr>
      <w:r>
        <w:rPr>
          <w:rFonts w:asciiTheme="minorHAnsi" w:hAnsiTheme="minorHAnsi" w:hint="cs"/>
          <w:noProof w:val="0"/>
          <w:rtl/>
        </w:rPr>
        <w:t>7.3.2</w:t>
      </w:r>
      <w:r>
        <w:rPr>
          <w:rFonts w:asciiTheme="minorHAnsi" w:hAnsiTheme="minorHAnsi" w:hint="cs"/>
          <w:noProof w:val="0"/>
          <w:rtl/>
        </w:rPr>
        <w:tab/>
      </w:r>
      <w:r w:rsidR="004B58B4">
        <w:rPr>
          <w:rFonts w:asciiTheme="minorHAnsi" w:hAnsiTheme="minorHAnsi"/>
          <w:noProof w:val="0"/>
          <w:rtl/>
        </w:rPr>
        <w:t xml:space="preserve">הערך הנכון בחברה מתוקנת שיינתן לבן הזוג שמאס בחיי הנישואין ורצונו לצאת מהם והמתין זמן סביר ואין עוד תכלית לנישואיו שיוכל לצאת ממסגרת זו ולנהל את חייו כפי שהינו חפץ. </w:t>
      </w:r>
    </w:p>
    <w:p w:rsidR="00E1286F" w:rsidRDefault="00E1286F" w:rsidP="00E1286F">
      <w:pPr>
        <w:spacing w:line="360" w:lineRule="auto"/>
        <w:ind w:left="2160" w:hanging="720"/>
        <w:jc w:val="both"/>
        <w:rPr>
          <w:rFonts w:asciiTheme="minorHAnsi" w:hAnsiTheme="minorHAnsi"/>
          <w:noProof w:val="0"/>
          <w:rtl/>
        </w:rPr>
      </w:pPr>
    </w:p>
    <w:p w:rsidR="004B58B4" w:rsidRDefault="00E1286F" w:rsidP="00E1286F">
      <w:pPr>
        <w:spacing w:line="360" w:lineRule="auto"/>
        <w:ind w:left="2160" w:hanging="720"/>
        <w:jc w:val="both"/>
        <w:rPr>
          <w:rFonts w:asciiTheme="minorHAnsi" w:hAnsiTheme="minorHAnsi"/>
          <w:noProof w:val="0"/>
          <w:rtl/>
        </w:rPr>
      </w:pPr>
      <w:r>
        <w:rPr>
          <w:rFonts w:asciiTheme="minorHAnsi" w:hAnsiTheme="minorHAnsi" w:hint="cs"/>
          <w:noProof w:val="0"/>
          <w:rtl/>
        </w:rPr>
        <w:t>7.3.3</w:t>
      </w:r>
      <w:r>
        <w:rPr>
          <w:rFonts w:asciiTheme="minorHAnsi" w:hAnsiTheme="minorHAnsi" w:hint="cs"/>
          <w:noProof w:val="0"/>
          <w:rtl/>
        </w:rPr>
        <w:tab/>
      </w:r>
      <w:r w:rsidR="004B58B4">
        <w:rPr>
          <w:rFonts w:asciiTheme="minorHAnsi" w:hAnsiTheme="minorHAnsi" w:hint="cs"/>
          <w:noProof w:val="0"/>
          <w:rtl/>
        </w:rPr>
        <w:t xml:space="preserve">בין בני זוג קיימת חובת זהירות מושגית, המחייבת את כל אחד מבני הזוג לנהוג בכבוד ובהגינות כלפי הצד השני. השארת בן הזוג במסגרת כובלת וחונקת בנישואין של חסרי תוכן ממשי, </w:t>
      </w:r>
      <w:r w:rsidR="00350701">
        <w:rPr>
          <w:rFonts w:asciiTheme="minorHAnsi" w:hAnsiTheme="minorHAnsi" w:hint="cs"/>
          <w:noProof w:val="0"/>
          <w:rtl/>
        </w:rPr>
        <w:t xml:space="preserve">הינה התנהלות שאינה התנהלות סבירה. </w:t>
      </w:r>
    </w:p>
    <w:p w:rsidR="00E1286F" w:rsidRDefault="00E1286F" w:rsidP="00E1286F">
      <w:pPr>
        <w:spacing w:line="360" w:lineRule="auto"/>
        <w:ind w:left="2160" w:hanging="720"/>
        <w:jc w:val="both"/>
        <w:rPr>
          <w:rFonts w:asciiTheme="minorHAnsi" w:hAnsiTheme="minorHAnsi"/>
          <w:noProof w:val="0"/>
          <w:rtl/>
        </w:rPr>
      </w:pPr>
    </w:p>
    <w:p w:rsidR="00F34DA3" w:rsidRDefault="00E1286F" w:rsidP="00503085">
      <w:pPr>
        <w:spacing w:line="360" w:lineRule="auto"/>
        <w:ind w:left="2160" w:hanging="720"/>
        <w:jc w:val="both"/>
        <w:rPr>
          <w:rFonts w:asciiTheme="minorHAnsi" w:hAnsiTheme="minorHAnsi"/>
          <w:noProof w:val="0"/>
          <w:rtl/>
        </w:rPr>
      </w:pPr>
      <w:r>
        <w:rPr>
          <w:rFonts w:asciiTheme="minorHAnsi" w:hAnsiTheme="minorHAnsi" w:hint="cs"/>
          <w:noProof w:val="0"/>
          <w:rtl/>
        </w:rPr>
        <w:t>7.3.4</w:t>
      </w:r>
      <w:r>
        <w:rPr>
          <w:rFonts w:asciiTheme="minorHAnsi" w:hAnsiTheme="minorHAnsi" w:hint="cs"/>
          <w:noProof w:val="0"/>
          <w:rtl/>
        </w:rPr>
        <w:tab/>
      </w:r>
      <w:r w:rsidR="004B58B4">
        <w:rPr>
          <w:rFonts w:asciiTheme="minorHAnsi" w:hAnsiTheme="minorHAnsi"/>
          <w:noProof w:val="0"/>
          <w:rtl/>
        </w:rPr>
        <w:t xml:space="preserve">סרבנותו של צד לשחרר את בן הזוג מחיי הנישואין תחשב כפגיעה בחירותו וביכולתו לנהל את חייו כפי </w:t>
      </w:r>
      <w:r w:rsidR="00503085">
        <w:rPr>
          <w:rFonts w:asciiTheme="minorHAnsi" w:hAnsiTheme="minorHAnsi" w:hint="cs"/>
          <w:noProof w:val="0"/>
          <w:rtl/>
        </w:rPr>
        <w:t>שהוא</w:t>
      </w:r>
      <w:r w:rsidR="004B58B4">
        <w:rPr>
          <w:rFonts w:asciiTheme="minorHAnsi" w:hAnsiTheme="minorHAnsi"/>
          <w:noProof w:val="0"/>
          <w:rtl/>
        </w:rPr>
        <w:t xml:space="preserve"> בוחר ועל כן, תחשב  כהתנהגות בלתי סבירה, דהיינו כהתנהגות רשלנית. </w:t>
      </w:r>
    </w:p>
    <w:p w:rsidR="00E1286F" w:rsidRDefault="00E1286F" w:rsidP="00E1286F">
      <w:pPr>
        <w:spacing w:line="360" w:lineRule="auto"/>
        <w:ind w:left="2160" w:hanging="720"/>
        <w:jc w:val="both"/>
        <w:rPr>
          <w:rFonts w:asciiTheme="minorHAnsi" w:hAnsiTheme="minorHAnsi"/>
          <w:noProof w:val="0"/>
          <w:rtl/>
        </w:rPr>
      </w:pPr>
    </w:p>
    <w:p w:rsidR="004B58B4" w:rsidRDefault="00E1286F" w:rsidP="00503085">
      <w:pPr>
        <w:spacing w:line="360" w:lineRule="auto"/>
        <w:ind w:left="2160" w:hanging="720"/>
        <w:jc w:val="both"/>
        <w:rPr>
          <w:rFonts w:asciiTheme="minorHAnsi" w:hAnsiTheme="minorHAnsi"/>
          <w:noProof w:val="0"/>
          <w:rtl/>
        </w:rPr>
      </w:pPr>
      <w:r>
        <w:rPr>
          <w:rFonts w:asciiTheme="minorHAnsi" w:hAnsiTheme="minorHAnsi" w:hint="cs"/>
          <w:noProof w:val="0"/>
          <w:rtl/>
        </w:rPr>
        <w:t>7.3.5</w:t>
      </w:r>
      <w:r>
        <w:rPr>
          <w:rFonts w:asciiTheme="minorHAnsi" w:hAnsiTheme="minorHAnsi" w:hint="cs"/>
          <w:noProof w:val="0"/>
          <w:rtl/>
        </w:rPr>
        <w:tab/>
      </w:r>
      <w:r w:rsidR="004B58B4">
        <w:rPr>
          <w:rFonts w:asciiTheme="minorHAnsi" w:hAnsiTheme="minorHAnsi"/>
          <w:noProof w:val="0"/>
          <w:rtl/>
        </w:rPr>
        <w:t>על האדם הסביר לצפות שסירובו לתת או לקבל גט תגרום לבן הזוג</w:t>
      </w:r>
      <w:r w:rsidR="007251E6">
        <w:rPr>
          <w:rFonts w:asciiTheme="minorHAnsi" w:hAnsiTheme="minorHAnsi"/>
          <w:noProof w:val="0"/>
          <w:rtl/>
        </w:rPr>
        <w:tab/>
      </w:r>
      <w:r w:rsidR="004B58B4">
        <w:rPr>
          <w:rFonts w:asciiTheme="minorHAnsi" w:hAnsiTheme="minorHAnsi"/>
          <w:noProof w:val="0"/>
          <w:rtl/>
        </w:rPr>
        <w:t xml:space="preserve"> סבל רב בהיותו כבול למערכת יחסים </w:t>
      </w:r>
      <w:r w:rsidR="00503085">
        <w:rPr>
          <w:rFonts w:asciiTheme="minorHAnsi" w:hAnsiTheme="minorHAnsi" w:hint="cs"/>
          <w:noProof w:val="0"/>
          <w:rtl/>
        </w:rPr>
        <w:t>ש</w:t>
      </w:r>
      <w:r w:rsidR="00503085">
        <w:rPr>
          <w:rFonts w:asciiTheme="minorHAnsi" w:hAnsiTheme="minorHAnsi"/>
          <w:noProof w:val="0"/>
          <w:rtl/>
        </w:rPr>
        <w:t>אינו חפץ ב</w:t>
      </w:r>
      <w:r w:rsidR="00503085">
        <w:rPr>
          <w:rFonts w:asciiTheme="minorHAnsi" w:hAnsiTheme="minorHAnsi" w:hint="cs"/>
          <w:noProof w:val="0"/>
          <w:rtl/>
        </w:rPr>
        <w:t>ה.</w:t>
      </w:r>
    </w:p>
    <w:p w:rsidR="004B58B4" w:rsidRDefault="004B58B4" w:rsidP="00E1286F">
      <w:pPr>
        <w:spacing w:line="360" w:lineRule="auto"/>
        <w:ind w:left="2160"/>
        <w:jc w:val="both"/>
        <w:rPr>
          <w:rFonts w:asciiTheme="minorHAnsi" w:hAnsiTheme="minorHAnsi"/>
          <w:noProof w:val="0"/>
          <w:rtl/>
        </w:rPr>
      </w:pPr>
      <w:r>
        <w:rPr>
          <w:rFonts w:asciiTheme="minorHAnsi" w:hAnsiTheme="minorHAnsi"/>
          <w:noProof w:val="0"/>
          <w:rtl/>
        </w:rPr>
        <w:t>רא' מאמרם של יחיאל קפלן ורונן פרי, על אחריותם בנזיקין של סרבני-גט, עיוני משפט כרך כח (תשס"ו-תשס"ז), 773, 796-795.</w:t>
      </w:r>
    </w:p>
    <w:p w:rsidR="00350701" w:rsidRDefault="00350701" w:rsidP="00350701">
      <w:pPr>
        <w:spacing w:line="360" w:lineRule="auto"/>
        <w:ind w:left="2880" w:right="567"/>
        <w:jc w:val="both"/>
        <w:rPr>
          <w:rFonts w:asciiTheme="minorHAnsi" w:hAnsiTheme="minorHAnsi"/>
          <w:b/>
          <w:bCs/>
          <w:noProof w:val="0"/>
          <w:rtl/>
        </w:rPr>
      </w:pPr>
    </w:p>
    <w:p w:rsidR="00350701" w:rsidRDefault="00350701" w:rsidP="00350701">
      <w:pPr>
        <w:spacing w:line="360" w:lineRule="auto"/>
        <w:ind w:left="2880" w:right="567"/>
        <w:jc w:val="both"/>
        <w:rPr>
          <w:rFonts w:asciiTheme="minorHAnsi" w:hAnsiTheme="minorHAnsi"/>
          <w:b/>
          <w:bCs/>
          <w:noProof w:val="0"/>
          <w:rtl/>
        </w:rPr>
      </w:pPr>
      <w:r>
        <w:rPr>
          <w:rFonts w:asciiTheme="minorHAnsi" w:hAnsiTheme="minorHAnsi"/>
          <w:b/>
          <w:bCs/>
          <w:noProof w:val="0"/>
          <w:rtl/>
        </w:rPr>
        <w:t>"אין ספק כי אדם שאשתו מבקשת לבטל את השותפות עמו ולהתחיל בחיים חדשים... יכול לצפות שהימנעותו ממתן-גט לאחר שחויב לעשות כן תגרום לאשה סבל רב.</w:t>
      </w:r>
    </w:p>
    <w:p w:rsidR="00350701" w:rsidRDefault="00350701" w:rsidP="00350701">
      <w:pPr>
        <w:spacing w:line="360" w:lineRule="auto"/>
        <w:ind w:left="2160" w:right="567" w:firstLine="720"/>
        <w:jc w:val="both"/>
        <w:rPr>
          <w:rFonts w:asciiTheme="minorHAnsi" w:hAnsiTheme="minorHAnsi"/>
          <w:b/>
          <w:bCs/>
          <w:noProof w:val="0"/>
          <w:rtl/>
        </w:rPr>
      </w:pPr>
      <w:r>
        <w:rPr>
          <w:rFonts w:asciiTheme="minorHAnsi" w:hAnsiTheme="minorHAnsi"/>
          <w:b/>
          <w:bCs/>
          <w:noProof w:val="0"/>
          <w:rtl/>
        </w:rPr>
        <w:t>...</w:t>
      </w:r>
    </w:p>
    <w:p w:rsidR="00350701" w:rsidRDefault="00350701" w:rsidP="00350701">
      <w:pPr>
        <w:spacing w:line="360" w:lineRule="auto"/>
        <w:ind w:left="2880" w:right="567"/>
        <w:jc w:val="both"/>
        <w:rPr>
          <w:rFonts w:asciiTheme="minorHAnsi" w:hAnsiTheme="minorHAnsi"/>
          <w:noProof w:val="0"/>
          <w:rtl/>
        </w:rPr>
      </w:pPr>
      <w:r>
        <w:rPr>
          <w:rFonts w:asciiTheme="minorHAnsi" w:hAnsiTheme="minorHAnsi"/>
          <w:b/>
          <w:bCs/>
          <w:noProof w:val="0"/>
          <w:rtl/>
        </w:rPr>
        <w:lastRenderedPageBreak/>
        <w:t>כאשר האשה מבהירה שאין היא חפצה בכך, גם הסרבן ה"תמים" יכול לצפות שאם יתמיד בסירובו, ייגרם סבל לאשתו"</w:t>
      </w:r>
      <w:r>
        <w:rPr>
          <w:rFonts w:asciiTheme="minorHAnsi" w:hAnsiTheme="minorHAnsi"/>
          <w:noProof w:val="0"/>
          <w:rtl/>
        </w:rPr>
        <w:t xml:space="preserve">. </w:t>
      </w:r>
    </w:p>
    <w:p w:rsidR="00350701" w:rsidRDefault="00350701" w:rsidP="004C0EDB">
      <w:pPr>
        <w:spacing w:line="360" w:lineRule="auto"/>
        <w:ind w:left="2880" w:right="567"/>
        <w:jc w:val="both"/>
        <w:rPr>
          <w:rFonts w:asciiTheme="minorHAnsi" w:hAnsiTheme="minorHAnsi"/>
          <w:noProof w:val="0"/>
          <w:rtl/>
        </w:rPr>
      </w:pPr>
    </w:p>
    <w:p w:rsidR="007251E6" w:rsidRDefault="00E1286F" w:rsidP="00E1286F">
      <w:pPr>
        <w:spacing w:line="360" w:lineRule="auto"/>
        <w:ind w:left="720" w:firstLine="720"/>
        <w:jc w:val="both"/>
        <w:rPr>
          <w:rtl/>
        </w:rPr>
      </w:pPr>
      <w:r>
        <w:rPr>
          <w:rFonts w:hint="cs"/>
          <w:rtl/>
        </w:rPr>
        <w:t>7.3.6</w:t>
      </w:r>
      <w:r>
        <w:rPr>
          <w:rFonts w:hint="cs"/>
          <w:rtl/>
        </w:rPr>
        <w:tab/>
      </w:r>
      <w:r w:rsidR="00350701">
        <w:rPr>
          <w:rFonts w:hint="cs"/>
          <w:rtl/>
        </w:rPr>
        <w:t>בנסי</w:t>
      </w:r>
      <w:r w:rsidR="007251E6">
        <w:rPr>
          <w:rFonts w:hint="cs"/>
          <w:rtl/>
        </w:rPr>
        <w:t>בות דידן חלה חובת זהירות מושגית.</w:t>
      </w:r>
    </w:p>
    <w:p w:rsidR="00350701" w:rsidRDefault="00350701" w:rsidP="004C0EDB">
      <w:pPr>
        <w:spacing w:line="360" w:lineRule="auto"/>
        <w:ind w:left="1440"/>
        <w:jc w:val="both"/>
        <w:rPr>
          <w:rtl/>
        </w:rPr>
      </w:pPr>
    </w:p>
    <w:p w:rsidR="00350701" w:rsidRDefault="00E1286F" w:rsidP="00E1286F">
      <w:pPr>
        <w:spacing w:line="360" w:lineRule="auto"/>
        <w:jc w:val="both"/>
        <w:rPr>
          <w:b/>
          <w:bCs/>
          <w:u w:val="single"/>
          <w:rtl/>
        </w:rPr>
      </w:pPr>
      <w:r>
        <w:rPr>
          <w:rtl/>
        </w:rPr>
        <w:tab/>
      </w:r>
      <w:r>
        <w:rPr>
          <w:rFonts w:hint="cs"/>
          <w:rtl/>
        </w:rPr>
        <w:t>7.4</w:t>
      </w:r>
      <w:r w:rsidR="00350701">
        <w:rPr>
          <w:rtl/>
        </w:rPr>
        <w:tab/>
      </w:r>
      <w:r w:rsidR="00350701" w:rsidRPr="00350701">
        <w:rPr>
          <w:rFonts w:hint="cs"/>
          <w:b/>
          <w:bCs/>
          <w:u w:val="single"/>
          <w:rtl/>
        </w:rPr>
        <w:t>חובת זהירות קונקרטית</w:t>
      </w:r>
    </w:p>
    <w:p w:rsidR="007251E6" w:rsidRDefault="007251E6" w:rsidP="00E1286F">
      <w:pPr>
        <w:spacing w:line="360" w:lineRule="auto"/>
        <w:ind w:left="720"/>
        <w:jc w:val="both"/>
        <w:rPr>
          <w:b/>
          <w:bCs/>
          <w:u w:val="single"/>
          <w:rtl/>
        </w:rPr>
      </w:pPr>
    </w:p>
    <w:p w:rsidR="00350701" w:rsidRDefault="00D218D1" w:rsidP="004021C0">
      <w:pPr>
        <w:spacing w:line="360" w:lineRule="auto"/>
        <w:ind w:left="1440"/>
        <w:jc w:val="both"/>
        <w:rPr>
          <w:rtl/>
        </w:rPr>
      </w:pPr>
      <w:r>
        <w:rPr>
          <w:rFonts w:hint="cs"/>
          <w:rtl/>
        </w:rPr>
        <w:t>הצדדים</w:t>
      </w:r>
      <w:r w:rsidR="004021C0">
        <w:rPr>
          <w:rFonts w:hint="cs"/>
          <w:rtl/>
        </w:rPr>
        <w:t>,</w:t>
      </w:r>
      <w:r>
        <w:rPr>
          <w:rFonts w:hint="cs"/>
          <w:rtl/>
        </w:rPr>
        <w:t xml:space="preserve"> נשוא תיק זה</w:t>
      </w:r>
      <w:r w:rsidR="004021C0">
        <w:rPr>
          <w:rFonts w:hint="cs"/>
          <w:rtl/>
        </w:rPr>
        <w:t>,</w:t>
      </w:r>
      <w:r>
        <w:rPr>
          <w:rFonts w:hint="cs"/>
          <w:rtl/>
        </w:rPr>
        <w:t xml:space="preserve"> התחתנו זה עם זה</w:t>
      </w:r>
      <w:r w:rsidR="007251E6">
        <w:rPr>
          <w:rFonts w:hint="cs"/>
          <w:rtl/>
        </w:rPr>
        <w:t xml:space="preserve"> וכזוג </w:t>
      </w:r>
      <w:r>
        <w:rPr>
          <w:rFonts w:hint="cs"/>
          <w:rtl/>
        </w:rPr>
        <w:t>חלה על מערכת היחסים שביניהם חובת זהירות קונקרטית, המחייבת את הנתבע לאפשר לתובעת להתיר את קשר הנישואין</w:t>
      </w:r>
      <w:r w:rsidR="00503085">
        <w:rPr>
          <w:rFonts w:hint="cs"/>
          <w:rtl/>
        </w:rPr>
        <w:t>,</w:t>
      </w:r>
      <w:r>
        <w:rPr>
          <w:rFonts w:hint="cs"/>
          <w:rtl/>
        </w:rPr>
        <w:t xml:space="preserve"> משהגיעו הנישואין לקיצם</w:t>
      </w:r>
      <w:r w:rsidR="007251E6">
        <w:rPr>
          <w:rFonts w:hint="cs"/>
          <w:rtl/>
        </w:rPr>
        <w:t>,</w:t>
      </w:r>
      <w:r>
        <w:rPr>
          <w:rFonts w:hint="cs"/>
          <w:rtl/>
        </w:rPr>
        <w:t xml:space="preserve"> </w:t>
      </w:r>
      <w:r w:rsidR="004021C0">
        <w:rPr>
          <w:rFonts w:hint="cs"/>
          <w:rtl/>
        </w:rPr>
        <w:t xml:space="preserve">עקב אלימותו ובגידותיו, </w:t>
      </w:r>
      <w:r>
        <w:rPr>
          <w:rFonts w:hint="cs"/>
          <w:rtl/>
        </w:rPr>
        <w:t xml:space="preserve">כשבסרובו למתן גט עליו להיות מודע לנזקים הנגרמים לתובעת בסרובו זה. </w:t>
      </w:r>
    </w:p>
    <w:p w:rsidR="00D218D1" w:rsidRDefault="00D218D1" w:rsidP="004C0EDB">
      <w:pPr>
        <w:spacing w:line="360" w:lineRule="auto"/>
        <w:ind w:left="2160" w:hanging="720"/>
        <w:jc w:val="both"/>
        <w:rPr>
          <w:rtl/>
        </w:rPr>
      </w:pPr>
    </w:p>
    <w:p w:rsidR="00D218D1" w:rsidRDefault="00E1286F" w:rsidP="00E1286F">
      <w:pPr>
        <w:spacing w:line="360" w:lineRule="auto"/>
        <w:rPr>
          <w:b/>
          <w:bCs/>
          <w:u w:val="single"/>
          <w:rtl/>
        </w:rPr>
      </w:pPr>
      <w:r>
        <w:rPr>
          <w:rFonts w:hint="cs"/>
          <w:rtl/>
        </w:rPr>
        <w:t>8.</w:t>
      </w:r>
      <w:r w:rsidR="00D218D1">
        <w:rPr>
          <w:rFonts w:hint="cs"/>
          <w:rtl/>
        </w:rPr>
        <w:tab/>
      </w:r>
      <w:r w:rsidR="00D218D1" w:rsidRPr="00D218D1">
        <w:rPr>
          <w:rFonts w:hint="cs"/>
          <w:b/>
          <w:bCs/>
          <w:u w:val="single"/>
          <w:rtl/>
        </w:rPr>
        <w:t>הפרת חובת הזהירות</w:t>
      </w:r>
    </w:p>
    <w:p w:rsidR="00D218D1" w:rsidRDefault="00D218D1" w:rsidP="00D218D1">
      <w:pPr>
        <w:spacing w:line="360" w:lineRule="auto"/>
        <w:ind w:left="1440" w:hanging="720"/>
        <w:rPr>
          <w:rtl/>
        </w:rPr>
      </w:pPr>
    </w:p>
    <w:p w:rsidR="00350701" w:rsidRDefault="00E1286F" w:rsidP="00E1286F">
      <w:pPr>
        <w:spacing w:line="360" w:lineRule="auto"/>
        <w:ind w:left="1440" w:hanging="720"/>
        <w:jc w:val="both"/>
        <w:rPr>
          <w:rFonts w:asciiTheme="minorHAnsi" w:hAnsiTheme="minorHAnsi"/>
          <w:noProof w:val="0"/>
          <w:rtl/>
        </w:rPr>
      </w:pPr>
      <w:r>
        <w:rPr>
          <w:rFonts w:asciiTheme="minorHAnsi" w:hAnsiTheme="minorHAnsi" w:hint="cs"/>
          <w:noProof w:val="0"/>
          <w:rtl/>
        </w:rPr>
        <w:t>8.1</w:t>
      </w:r>
      <w:r>
        <w:rPr>
          <w:rFonts w:asciiTheme="minorHAnsi" w:hAnsiTheme="minorHAnsi" w:hint="cs"/>
          <w:noProof w:val="0"/>
          <w:rtl/>
        </w:rPr>
        <w:tab/>
      </w:r>
      <w:r w:rsidR="00D218D1">
        <w:rPr>
          <w:rFonts w:asciiTheme="minorHAnsi" w:hAnsiTheme="minorHAnsi" w:hint="cs"/>
          <w:noProof w:val="0"/>
          <w:rtl/>
        </w:rPr>
        <w:t xml:space="preserve">חובת הזהירות כלפי בן הזוג הינה </w:t>
      </w:r>
      <w:r w:rsidR="00600850">
        <w:rPr>
          <w:rFonts w:asciiTheme="minorHAnsi" w:hAnsiTheme="minorHAnsi" w:hint="cs"/>
          <w:noProof w:val="0"/>
          <w:rtl/>
        </w:rPr>
        <w:t xml:space="preserve">כאמור </w:t>
      </w:r>
      <w:r w:rsidR="00D218D1">
        <w:rPr>
          <w:rFonts w:asciiTheme="minorHAnsi" w:hAnsiTheme="minorHAnsi" w:hint="cs"/>
          <w:noProof w:val="0"/>
          <w:rtl/>
        </w:rPr>
        <w:t>לנהוג בהגינות כלפיו ולהתיר לו לצאת ממסגרת נישואין קשה ומאמללת</w:t>
      </w:r>
      <w:r w:rsidR="004C0EDB">
        <w:rPr>
          <w:rFonts w:asciiTheme="minorHAnsi" w:hAnsiTheme="minorHAnsi" w:hint="cs"/>
          <w:noProof w:val="0"/>
          <w:rtl/>
        </w:rPr>
        <w:t>,</w:t>
      </w:r>
      <w:r w:rsidR="00D218D1">
        <w:rPr>
          <w:rFonts w:asciiTheme="minorHAnsi" w:hAnsiTheme="minorHAnsi" w:hint="cs"/>
          <w:noProof w:val="0"/>
          <w:rtl/>
        </w:rPr>
        <w:t xml:space="preserve"> כשהנתבע </w:t>
      </w:r>
      <w:r w:rsidR="00600850">
        <w:rPr>
          <w:rFonts w:hint="cs"/>
          <w:rtl/>
        </w:rPr>
        <w:t xml:space="preserve">דידן </w:t>
      </w:r>
      <w:r w:rsidR="00D218D1" w:rsidRPr="00D218D1">
        <w:rPr>
          <w:rFonts w:hint="cs"/>
          <w:rtl/>
        </w:rPr>
        <w:t>בסירובו</w:t>
      </w:r>
      <w:r w:rsidR="00E76575">
        <w:rPr>
          <w:rFonts w:asciiTheme="minorHAnsi" w:hAnsiTheme="minorHAnsi" w:hint="cs"/>
          <w:noProof w:val="0"/>
          <w:rtl/>
        </w:rPr>
        <w:t xml:space="preserve"> </w:t>
      </w:r>
      <w:r w:rsidR="00600850">
        <w:rPr>
          <w:rFonts w:asciiTheme="minorHAnsi" w:hAnsiTheme="minorHAnsi" w:hint="cs"/>
          <w:noProof w:val="0"/>
          <w:rtl/>
        </w:rPr>
        <w:t xml:space="preserve">למתן גט </w:t>
      </w:r>
      <w:r w:rsidR="00E76575">
        <w:rPr>
          <w:rFonts w:asciiTheme="minorHAnsi" w:hAnsiTheme="minorHAnsi" w:hint="cs"/>
          <w:noProof w:val="0"/>
          <w:rtl/>
        </w:rPr>
        <w:t xml:space="preserve">הפר את חובת הזהירות המוטלת עליו. </w:t>
      </w:r>
    </w:p>
    <w:p w:rsidR="00E1286F" w:rsidRDefault="00E1286F" w:rsidP="00E1286F">
      <w:pPr>
        <w:spacing w:line="360" w:lineRule="auto"/>
        <w:ind w:left="1440" w:hanging="720"/>
        <w:jc w:val="both"/>
        <w:rPr>
          <w:rFonts w:asciiTheme="minorHAnsi" w:hAnsiTheme="minorHAnsi"/>
          <w:noProof w:val="0"/>
          <w:rtl/>
        </w:rPr>
      </w:pPr>
    </w:p>
    <w:p w:rsidR="00E76575" w:rsidRDefault="00E1286F" w:rsidP="00E1286F">
      <w:pPr>
        <w:spacing w:line="360" w:lineRule="auto"/>
        <w:ind w:left="1440" w:hanging="720"/>
        <w:jc w:val="both"/>
        <w:rPr>
          <w:rFonts w:asciiTheme="minorHAnsi" w:hAnsiTheme="minorHAnsi"/>
          <w:noProof w:val="0"/>
          <w:rtl/>
        </w:rPr>
      </w:pPr>
      <w:r>
        <w:rPr>
          <w:rFonts w:asciiTheme="minorHAnsi" w:hAnsiTheme="minorHAnsi" w:hint="cs"/>
          <w:noProof w:val="0"/>
          <w:rtl/>
        </w:rPr>
        <w:t>8.2</w:t>
      </w:r>
      <w:r>
        <w:rPr>
          <w:rFonts w:asciiTheme="minorHAnsi" w:hAnsiTheme="minorHAnsi" w:hint="cs"/>
          <w:noProof w:val="0"/>
          <w:rtl/>
        </w:rPr>
        <w:tab/>
      </w:r>
      <w:r w:rsidR="00D64616">
        <w:rPr>
          <w:rFonts w:asciiTheme="minorHAnsi" w:hAnsiTheme="minorHAnsi" w:hint="cs"/>
          <w:noProof w:val="0"/>
          <w:rtl/>
        </w:rPr>
        <w:t>הוכח ש</w:t>
      </w:r>
      <w:r w:rsidR="00E76575">
        <w:rPr>
          <w:rFonts w:asciiTheme="minorHAnsi" w:hAnsiTheme="minorHAnsi" w:hint="cs"/>
          <w:noProof w:val="0"/>
          <w:rtl/>
        </w:rPr>
        <w:t>בשנת 2001 הגישה התובעת תביעת גירושין בבי</w:t>
      </w:r>
      <w:r w:rsidR="00D64616">
        <w:rPr>
          <w:rFonts w:asciiTheme="minorHAnsi" w:hAnsiTheme="minorHAnsi" w:hint="cs"/>
          <w:noProof w:val="0"/>
          <w:rtl/>
        </w:rPr>
        <w:t>ת הדין הרבני, אך הנתבע בחר להגי</w:t>
      </w:r>
      <w:r w:rsidR="00E76575">
        <w:rPr>
          <w:rFonts w:asciiTheme="minorHAnsi" w:hAnsiTheme="minorHAnsi" w:hint="cs"/>
          <w:noProof w:val="0"/>
          <w:rtl/>
        </w:rPr>
        <w:t>ש</w:t>
      </w:r>
      <w:r w:rsidR="00D64616">
        <w:rPr>
          <w:rFonts w:asciiTheme="minorHAnsi" w:hAnsiTheme="minorHAnsi" w:hint="cs"/>
          <w:noProof w:val="0"/>
          <w:rtl/>
        </w:rPr>
        <w:t xml:space="preserve"> </w:t>
      </w:r>
      <w:r w:rsidR="00E76575">
        <w:rPr>
          <w:rFonts w:asciiTheme="minorHAnsi" w:hAnsiTheme="minorHAnsi" w:hint="cs"/>
          <w:noProof w:val="0"/>
          <w:rtl/>
        </w:rPr>
        <w:t xml:space="preserve">תביעה לשלום בית. </w:t>
      </w:r>
    </w:p>
    <w:p w:rsidR="00E1286F" w:rsidRDefault="00E1286F" w:rsidP="00E1286F">
      <w:pPr>
        <w:spacing w:line="360" w:lineRule="auto"/>
        <w:ind w:left="1440" w:hanging="720"/>
        <w:jc w:val="both"/>
        <w:rPr>
          <w:rFonts w:asciiTheme="minorHAnsi" w:hAnsiTheme="minorHAnsi"/>
          <w:noProof w:val="0"/>
          <w:rtl/>
        </w:rPr>
      </w:pPr>
    </w:p>
    <w:p w:rsidR="00D64616" w:rsidRDefault="00E1286F" w:rsidP="00E1286F">
      <w:pPr>
        <w:spacing w:line="360" w:lineRule="auto"/>
        <w:ind w:left="1440" w:hanging="720"/>
        <w:jc w:val="both"/>
        <w:rPr>
          <w:rFonts w:asciiTheme="minorHAnsi" w:hAnsiTheme="minorHAnsi"/>
          <w:noProof w:val="0"/>
          <w:rtl/>
        </w:rPr>
      </w:pPr>
      <w:r>
        <w:rPr>
          <w:rFonts w:asciiTheme="minorHAnsi" w:hAnsiTheme="minorHAnsi" w:hint="cs"/>
          <w:noProof w:val="0"/>
          <w:rtl/>
        </w:rPr>
        <w:t>8.3</w:t>
      </w:r>
      <w:r>
        <w:rPr>
          <w:rFonts w:asciiTheme="minorHAnsi" w:hAnsiTheme="minorHAnsi" w:hint="cs"/>
          <w:noProof w:val="0"/>
          <w:rtl/>
        </w:rPr>
        <w:tab/>
      </w:r>
      <w:r w:rsidR="00D64616">
        <w:rPr>
          <w:rFonts w:asciiTheme="minorHAnsi" w:hAnsiTheme="minorHAnsi" w:hint="cs"/>
          <w:noProof w:val="0"/>
          <w:rtl/>
        </w:rPr>
        <w:t>הנתבע עמד בסירובו למתן גט גם לאחר ש</w:t>
      </w:r>
      <w:r w:rsidR="00454419">
        <w:rPr>
          <w:rFonts w:asciiTheme="minorHAnsi" w:hAnsiTheme="minorHAnsi" w:hint="cs"/>
          <w:noProof w:val="0"/>
          <w:rtl/>
        </w:rPr>
        <w:t xml:space="preserve">בשנת 2002 </w:t>
      </w:r>
      <w:r w:rsidR="00D64616">
        <w:rPr>
          <w:rFonts w:asciiTheme="minorHAnsi" w:hAnsiTheme="minorHAnsi" w:hint="cs"/>
          <w:noProof w:val="0"/>
          <w:rtl/>
        </w:rPr>
        <w:t>הורחק מדירת המגורים בשל אלימותו כלפי התובעת וילדיו.</w:t>
      </w:r>
    </w:p>
    <w:p w:rsidR="00E1286F" w:rsidRDefault="00E1286F" w:rsidP="00E1286F">
      <w:pPr>
        <w:spacing w:line="360" w:lineRule="auto"/>
        <w:ind w:left="1440" w:hanging="720"/>
        <w:jc w:val="both"/>
        <w:rPr>
          <w:rFonts w:asciiTheme="minorHAnsi" w:hAnsiTheme="minorHAnsi"/>
          <w:noProof w:val="0"/>
          <w:rtl/>
        </w:rPr>
      </w:pPr>
    </w:p>
    <w:p w:rsidR="00E76575" w:rsidRDefault="00E1286F" w:rsidP="00E1286F">
      <w:pPr>
        <w:spacing w:line="360" w:lineRule="auto"/>
        <w:ind w:left="1440" w:hanging="720"/>
        <w:jc w:val="both"/>
        <w:rPr>
          <w:rFonts w:asciiTheme="minorHAnsi" w:hAnsiTheme="minorHAnsi"/>
          <w:noProof w:val="0"/>
          <w:rtl/>
        </w:rPr>
      </w:pPr>
      <w:r>
        <w:rPr>
          <w:rFonts w:asciiTheme="minorHAnsi" w:hAnsiTheme="minorHAnsi" w:hint="cs"/>
          <w:noProof w:val="0"/>
          <w:rtl/>
        </w:rPr>
        <w:t>8.4</w:t>
      </w:r>
      <w:r>
        <w:rPr>
          <w:rFonts w:asciiTheme="minorHAnsi" w:hAnsiTheme="minorHAnsi" w:hint="cs"/>
          <w:noProof w:val="0"/>
          <w:rtl/>
        </w:rPr>
        <w:tab/>
      </w:r>
      <w:r w:rsidR="00E76575">
        <w:rPr>
          <w:rFonts w:asciiTheme="minorHAnsi" w:hAnsiTheme="minorHAnsi" w:hint="cs"/>
          <w:noProof w:val="0"/>
          <w:rtl/>
        </w:rPr>
        <w:t xml:space="preserve">בדיון שהתקיים בבית הדין הרבני ביום </w:t>
      </w:r>
      <w:r w:rsidR="002C794D">
        <w:rPr>
          <w:rFonts w:asciiTheme="minorHAnsi" w:hAnsiTheme="minorHAnsi" w:hint="cs"/>
          <w:noProof w:val="0"/>
          <w:rtl/>
        </w:rPr>
        <w:t xml:space="preserve">4.12.2003, לאחר שהנתבע כבר הורחק מהתובעת, בצו הרחקה, </w:t>
      </w:r>
      <w:r w:rsidR="00D64616">
        <w:rPr>
          <w:rFonts w:asciiTheme="minorHAnsi" w:hAnsiTheme="minorHAnsi" w:hint="cs"/>
          <w:noProof w:val="0"/>
          <w:rtl/>
        </w:rPr>
        <w:t>הצהיר</w:t>
      </w:r>
      <w:r w:rsidR="00E76575">
        <w:rPr>
          <w:rFonts w:asciiTheme="minorHAnsi" w:hAnsiTheme="minorHAnsi" w:hint="cs"/>
          <w:noProof w:val="0"/>
          <w:rtl/>
        </w:rPr>
        <w:t xml:space="preserve"> הנתבע: </w:t>
      </w:r>
    </w:p>
    <w:p w:rsidR="00E76575" w:rsidRDefault="00E76575" w:rsidP="004C0EDB">
      <w:pPr>
        <w:spacing w:line="360" w:lineRule="auto"/>
        <w:ind w:left="2160" w:hanging="720"/>
        <w:jc w:val="both"/>
        <w:rPr>
          <w:rFonts w:asciiTheme="minorHAnsi" w:hAnsiTheme="minorHAnsi"/>
          <w:noProof w:val="0"/>
          <w:rtl/>
        </w:rPr>
      </w:pPr>
    </w:p>
    <w:p w:rsidR="00E76575" w:rsidRPr="00D64616" w:rsidRDefault="00E76575" w:rsidP="00E1286F">
      <w:pPr>
        <w:spacing w:line="360" w:lineRule="auto"/>
        <w:ind w:left="2160" w:right="851"/>
        <w:jc w:val="both"/>
        <w:rPr>
          <w:rFonts w:asciiTheme="minorHAnsi" w:hAnsiTheme="minorHAnsi"/>
          <w:noProof w:val="0"/>
          <w:rtl/>
        </w:rPr>
      </w:pPr>
      <w:r>
        <w:rPr>
          <w:rFonts w:asciiTheme="minorHAnsi" w:hAnsiTheme="minorHAnsi" w:hint="cs"/>
          <w:b/>
          <w:bCs/>
          <w:noProof w:val="0"/>
          <w:rtl/>
        </w:rPr>
        <w:t xml:space="preserve">"אני רוצה שלום בית. היא מחפשת אותי כל הזמן. יש לי אהבה, </w:t>
      </w:r>
      <w:r w:rsidRPr="00D64616">
        <w:rPr>
          <w:rFonts w:asciiTheme="minorHAnsi" w:hAnsiTheme="minorHAnsi" w:hint="cs"/>
          <w:b/>
          <w:bCs/>
          <w:noProof w:val="0"/>
          <w:u w:val="single"/>
          <w:rtl/>
        </w:rPr>
        <w:t>עד המוות שלי אני נשוי אליה</w:t>
      </w:r>
      <w:r>
        <w:rPr>
          <w:rFonts w:asciiTheme="minorHAnsi" w:hAnsiTheme="minorHAnsi" w:hint="cs"/>
          <w:b/>
          <w:bCs/>
          <w:noProof w:val="0"/>
          <w:rtl/>
        </w:rPr>
        <w:t xml:space="preserve">. אנחנו כשנתיים בנפרד. </w:t>
      </w:r>
      <w:r w:rsidR="00D64616" w:rsidRPr="00D64616">
        <w:rPr>
          <w:rFonts w:asciiTheme="minorHAnsi" w:hAnsiTheme="minorHAnsi" w:hint="cs"/>
          <w:noProof w:val="0"/>
          <w:rtl/>
        </w:rPr>
        <w:t>( הדגשה שלי א.ז.ר.).</w:t>
      </w:r>
    </w:p>
    <w:p w:rsidR="00E76575" w:rsidRDefault="00E76575" w:rsidP="00D64616">
      <w:pPr>
        <w:spacing w:line="360" w:lineRule="auto"/>
        <w:ind w:left="2880" w:right="851"/>
        <w:jc w:val="both"/>
        <w:rPr>
          <w:rFonts w:asciiTheme="minorHAnsi" w:hAnsiTheme="minorHAnsi"/>
          <w:noProof w:val="0"/>
          <w:rtl/>
        </w:rPr>
      </w:pPr>
      <w:r>
        <w:rPr>
          <w:rFonts w:asciiTheme="minorHAnsi" w:hAnsiTheme="minorHAnsi" w:hint="cs"/>
          <w:b/>
          <w:bCs/>
          <w:noProof w:val="0"/>
          <w:rtl/>
        </w:rPr>
        <w:t xml:space="preserve">האישה:  "לא מוכנה לחזור לניסיון אפילו לרגע אליו". </w:t>
      </w:r>
    </w:p>
    <w:p w:rsidR="00E76575" w:rsidRDefault="00E76575" w:rsidP="00D64616">
      <w:pPr>
        <w:spacing w:line="360" w:lineRule="auto"/>
        <w:jc w:val="both"/>
        <w:rPr>
          <w:rFonts w:asciiTheme="minorHAnsi" w:hAnsiTheme="minorHAnsi"/>
          <w:noProof w:val="0"/>
          <w:rtl/>
        </w:rPr>
      </w:pPr>
    </w:p>
    <w:p w:rsidR="00E76575" w:rsidRDefault="00E1286F" w:rsidP="00250963">
      <w:pPr>
        <w:spacing w:line="360" w:lineRule="auto"/>
        <w:ind w:left="1440" w:hanging="720"/>
        <w:jc w:val="both"/>
        <w:rPr>
          <w:rFonts w:asciiTheme="minorHAnsi" w:hAnsiTheme="minorHAnsi"/>
          <w:noProof w:val="0"/>
          <w:rtl/>
        </w:rPr>
      </w:pPr>
      <w:r>
        <w:rPr>
          <w:rFonts w:asciiTheme="minorHAnsi" w:hAnsiTheme="minorHAnsi" w:hint="cs"/>
          <w:noProof w:val="0"/>
          <w:rtl/>
        </w:rPr>
        <w:t>8.5</w:t>
      </w:r>
      <w:r>
        <w:rPr>
          <w:rFonts w:asciiTheme="minorHAnsi" w:hAnsiTheme="minorHAnsi" w:hint="cs"/>
          <w:noProof w:val="0"/>
          <w:rtl/>
        </w:rPr>
        <w:tab/>
      </w:r>
      <w:r w:rsidR="00E76575">
        <w:rPr>
          <w:rFonts w:asciiTheme="minorHAnsi" w:hAnsiTheme="minorHAnsi" w:hint="cs"/>
          <w:noProof w:val="0"/>
          <w:rtl/>
        </w:rPr>
        <w:t>ביום 27.1.2019</w:t>
      </w:r>
      <w:r w:rsidR="00454419">
        <w:rPr>
          <w:rFonts w:asciiTheme="minorHAnsi" w:hAnsiTheme="minorHAnsi" w:hint="cs"/>
          <w:noProof w:val="0"/>
          <w:rtl/>
        </w:rPr>
        <w:t xml:space="preserve">, לאחר </w:t>
      </w:r>
      <w:r w:rsidR="00250963">
        <w:rPr>
          <w:rFonts w:asciiTheme="minorHAnsi" w:hAnsiTheme="minorHAnsi" w:hint="cs"/>
          <w:noProof w:val="0"/>
          <w:rtl/>
        </w:rPr>
        <w:t xml:space="preserve">שביום 14.8.19 פתח הנתבע </w:t>
      </w:r>
      <w:r w:rsidR="00454419">
        <w:rPr>
          <w:rFonts w:asciiTheme="minorHAnsi" w:hAnsiTheme="minorHAnsi" w:hint="cs"/>
          <w:noProof w:val="0"/>
          <w:rtl/>
        </w:rPr>
        <w:t>תיק ליישוב סכסוך</w:t>
      </w:r>
      <w:r w:rsidR="004021C0">
        <w:rPr>
          <w:rFonts w:asciiTheme="minorHAnsi" w:hAnsiTheme="minorHAnsi" w:hint="cs"/>
          <w:noProof w:val="0"/>
          <w:rtl/>
        </w:rPr>
        <w:t>,</w:t>
      </w:r>
      <w:r w:rsidR="00E76575">
        <w:rPr>
          <w:rFonts w:asciiTheme="minorHAnsi" w:hAnsiTheme="minorHAnsi" w:hint="cs"/>
          <w:noProof w:val="0"/>
          <w:rtl/>
        </w:rPr>
        <w:t xml:space="preserve"> אזרה </w:t>
      </w:r>
      <w:r w:rsidR="002C794D">
        <w:rPr>
          <w:rFonts w:asciiTheme="minorHAnsi" w:hAnsiTheme="minorHAnsi" w:hint="cs"/>
          <w:noProof w:val="0"/>
          <w:rtl/>
        </w:rPr>
        <w:t xml:space="preserve">לטענתה </w:t>
      </w:r>
      <w:r w:rsidR="00E76575">
        <w:rPr>
          <w:rFonts w:asciiTheme="minorHAnsi" w:hAnsiTheme="minorHAnsi" w:hint="cs"/>
          <w:noProof w:val="0"/>
          <w:rtl/>
        </w:rPr>
        <w:t xml:space="preserve">התובעת אומץ </w:t>
      </w:r>
      <w:r w:rsidR="004021C0">
        <w:rPr>
          <w:rFonts w:asciiTheme="minorHAnsi" w:hAnsiTheme="minorHAnsi" w:hint="cs"/>
          <w:noProof w:val="0"/>
          <w:rtl/>
        </w:rPr>
        <w:t xml:space="preserve"> </w:t>
      </w:r>
      <w:r w:rsidR="00E76575">
        <w:rPr>
          <w:rFonts w:asciiTheme="minorHAnsi" w:hAnsiTheme="minorHAnsi" w:hint="cs"/>
          <w:noProof w:val="0"/>
          <w:rtl/>
        </w:rPr>
        <w:t xml:space="preserve">והגישה תביעה </w:t>
      </w:r>
      <w:r w:rsidR="00454419">
        <w:rPr>
          <w:rFonts w:asciiTheme="minorHAnsi" w:hAnsiTheme="minorHAnsi" w:hint="cs"/>
          <w:noProof w:val="0"/>
          <w:rtl/>
        </w:rPr>
        <w:t>נוספת לגירושין.</w:t>
      </w:r>
    </w:p>
    <w:p w:rsidR="00E1286F" w:rsidRDefault="00E1286F" w:rsidP="00E1286F">
      <w:pPr>
        <w:spacing w:line="360" w:lineRule="auto"/>
        <w:ind w:left="1440" w:hanging="720"/>
        <w:jc w:val="both"/>
        <w:rPr>
          <w:rFonts w:asciiTheme="minorHAnsi" w:hAnsiTheme="minorHAnsi"/>
          <w:noProof w:val="0"/>
          <w:rtl/>
        </w:rPr>
      </w:pPr>
    </w:p>
    <w:p w:rsidR="00A60C05" w:rsidRDefault="00E1286F" w:rsidP="00E1286F">
      <w:pPr>
        <w:spacing w:line="360" w:lineRule="auto"/>
        <w:ind w:left="1440" w:hanging="720"/>
        <w:jc w:val="both"/>
        <w:rPr>
          <w:rFonts w:asciiTheme="minorHAnsi" w:hAnsiTheme="minorHAnsi"/>
          <w:noProof w:val="0"/>
          <w:rtl/>
        </w:rPr>
      </w:pPr>
      <w:r>
        <w:rPr>
          <w:rFonts w:asciiTheme="minorHAnsi" w:hAnsiTheme="minorHAnsi" w:hint="cs"/>
          <w:noProof w:val="0"/>
          <w:rtl/>
        </w:rPr>
        <w:t>8.6</w:t>
      </w:r>
      <w:r>
        <w:rPr>
          <w:rFonts w:asciiTheme="minorHAnsi" w:hAnsiTheme="minorHAnsi" w:hint="cs"/>
          <w:noProof w:val="0"/>
          <w:rtl/>
        </w:rPr>
        <w:tab/>
      </w:r>
      <w:r w:rsidR="00E76575">
        <w:rPr>
          <w:rFonts w:asciiTheme="minorHAnsi" w:hAnsiTheme="minorHAnsi" w:hint="cs"/>
          <w:noProof w:val="0"/>
          <w:rtl/>
        </w:rPr>
        <w:t>בדיון בביה"ד מיום 20.1.2021 קבע בית הדין</w:t>
      </w:r>
      <w:r w:rsidR="00A60C05">
        <w:rPr>
          <w:rFonts w:asciiTheme="minorHAnsi" w:hAnsiTheme="minorHAnsi" w:hint="cs"/>
          <w:noProof w:val="0"/>
          <w:rtl/>
        </w:rPr>
        <w:t>:</w:t>
      </w:r>
      <w:r w:rsidR="00E76575">
        <w:rPr>
          <w:rFonts w:asciiTheme="minorHAnsi" w:hAnsiTheme="minorHAnsi" w:hint="cs"/>
          <w:noProof w:val="0"/>
          <w:rtl/>
        </w:rPr>
        <w:t xml:space="preserve"> </w:t>
      </w:r>
    </w:p>
    <w:p w:rsidR="00A60C05" w:rsidRDefault="00A60C05" w:rsidP="00E1286F">
      <w:pPr>
        <w:spacing w:line="360" w:lineRule="auto"/>
        <w:ind w:left="1440" w:hanging="720"/>
        <w:jc w:val="both"/>
        <w:rPr>
          <w:rFonts w:asciiTheme="minorHAnsi" w:hAnsiTheme="minorHAnsi"/>
          <w:noProof w:val="0"/>
          <w:rtl/>
        </w:rPr>
      </w:pPr>
    </w:p>
    <w:p w:rsidR="00A60C05" w:rsidRDefault="00A60C05" w:rsidP="00A60C05">
      <w:pPr>
        <w:spacing w:line="360" w:lineRule="auto"/>
        <w:ind w:left="2160" w:right="851"/>
        <w:jc w:val="both"/>
        <w:rPr>
          <w:rFonts w:ascii="Arial" w:hAnsi="Arial"/>
          <w:b/>
          <w:bCs/>
          <w:noProof w:val="0"/>
          <w:rtl/>
        </w:rPr>
      </w:pPr>
      <w:r>
        <w:rPr>
          <w:rFonts w:ascii="Arial" w:hAnsi="Arial" w:hint="cs"/>
          <w:b/>
          <w:bCs/>
          <w:noProof w:val="0"/>
          <w:rtl/>
        </w:rPr>
        <w:t xml:space="preserve">"עולה כי הצדדים חיים קרוב לשני עשורים בנפרד. בדיונים קודמים בתיק שנדון בין השנים 2001-2003 עלתה סוגיית אלימות ובגידת הבעל. כמו כן ניתנו בתקופת הדיונים ההם צווי הגנה נגד הבעל. כאמור הצדדים חיים בנפרד ולא שבו לחיות יחדיו". </w:t>
      </w:r>
    </w:p>
    <w:p w:rsidR="00A60C05" w:rsidRDefault="00A60C05" w:rsidP="00A60C05">
      <w:pPr>
        <w:spacing w:line="360" w:lineRule="auto"/>
        <w:ind w:left="2160" w:right="851"/>
        <w:jc w:val="both"/>
        <w:rPr>
          <w:rFonts w:ascii="Arial" w:hAnsi="Arial"/>
          <w:b/>
          <w:bCs/>
          <w:noProof w:val="0"/>
          <w:rtl/>
        </w:rPr>
      </w:pPr>
      <w:r>
        <w:rPr>
          <w:rFonts w:ascii="Arial" w:hAnsi="Arial" w:hint="cs"/>
          <w:b/>
          <w:bCs/>
          <w:noProof w:val="0"/>
          <w:rtl/>
        </w:rPr>
        <w:t>...</w:t>
      </w:r>
    </w:p>
    <w:p w:rsidR="00A60C05" w:rsidRPr="002C794D" w:rsidRDefault="00A60C05" w:rsidP="00A60C05">
      <w:pPr>
        <w:spacing w:line="360" w:lineRule="auto"/>
        <w:ind w:left="2160" w:right="851"/>
        <w:jc w:val="both"/>
        <w:rPr>
          <w:rFonts w:ascii="Arial" w:hAnsi="Arial"/>
          <w:noProof w:val="0"/>
          <w:rtl/>
        </w:rPr>
      </w:pPr>
      <w:r w:rsidRPr="002C794D">
        <w:rPr>
          <w:rFonts w:ascii="Arial" w:hAnsi="Arial" w:hint="cs"/>
          <w:b/>
          <w:bCs/>
          <w:noProof w:val="0"/>
          <w:u w:val="single"/>
          <w:rtl/>
        </w:rPr>
        <w:t xml:space="preserve">"אין כל עילה המצדיקה את המשך הנצחת המצב בו הצדדים שרויים בפירוד קרוב לעשרים שנה. </w:t>
      </w:r>
      <w:r w:rsidR="002C794D">
        <w:rPr>
          <w:rFonts w:ascii="Arial" w:hAnsi="Arial" w:hint="cs"/>
          <w:noProof w:val="0"/>
          <w:rtl/>
        </w:rPr>
        <w:t>( הדגשה שלי א. ז.ר.).</w:t>
      </w:r>
    </w:p>
    <w:p w:rsidR="00A60C05" w:rsidRDefault="00A60C05" w:rsidP="00A60C05">
      <w:pPr>
        <w:spacing w:line="360" w:lineRule="auto"/>
        <w:ind w:left="2160" w:right="851"/>
        <w:jc w:val="both"/>
        <w:rPr>
          <w:rFonts w:ascii="Arial" w:hAnsi="Arial"/>
          <w:b/>
          <w:bCs/>
          <w:noProof w:val="0"/>
          <w:rtl/>
        </w:rPr>
      </w:pPr>
      <w:r>
        <w:rPr>
          <w:rFonts w:ascii="Arial" w:hAnsi="Arial" w:hint="cs"/>
          <w:b/>
          <w:bCs/>
          <w:noProof w:val="0"/>
          <w:rtl/>
        </w:rPr>
        <w:t>לאור האמור בית הדין פוסק:</w:t>
      </w:r>
    </w:p>
    <w:p w:rsidR="00A60C05" w:rsidRDefault="00A60C05" w:rsidP="00A60C05">
      <w:pPr>
        <w:spacing w:line="360" w:lineRule="auto"/>
        <w:ind w:left="2160" w:right="851"/>
        <w:jc w:val="both"/>
        <w:rPr>
          <w:rFonts w:ascii="Arial" w:hAnsi="Arial"/>
          <w:b/>
          <w:bCs/>
          <w:noProof w:val="0"/>
          <w:rtl/>
        </w:rPr>
      </w:pPr>
      <w:r w:rsidRPr="008775FF">
        <w:rPr>
          <w:rFonts w:ascii="Arial" w:hAnsi="Arial" w:hint="cs"/>
          <w:b/>
          <w:bCs/>
          <w:noProof w:val="0"/>
          <w:rtl/>
        </w:rPr>
        <w:t>א.</w:t>
      </w:r>
      <w:r>
        <w:rPr>
          <w:rFonts w:ascii="Arial" w:hAnsi="Arial" w:hint="cs"/>
          <w:b/>
          <w:bCs/>
          <w:noProof w:val="0"/>
          <w:rtl/>
        </w:rPr>
        <w:tab/>
        <w:t>על הבעל ליתן גט לאשתו לאלתר</w:t>
      </w:r>
      <w:r w:rsidR="00250963">
        <w:rPr>
          <w:rFonts w:ascii="Arial" w:hAnsi="Arial" w:hint="cs"/>
          <w:b/>
          <w:bCs/>
          <w:noProof w:val="0"/>
          <w:rtl/>
        </w:rPr>
        <w:t>...</w:t>
      </w:r>
      <w:r>
        <w:rPr>
          <w:rFonts w:ascii="Arial" w:hAnsi="Arial" w:hint="cs"/>
          <w:b/>
          <w:bCs/>
          <w:noProof w:val="0"/>
          <w:rtl/>
        </w:rPr>
        <w:t xml:space="preserve">". </w:t>
      </w:r>
    </w:p>
    <w:p w:rsidR="00A60C05" w:rsidRDefault="00A60C05" w:rsidP="00A60C05">
      <w:pPr>
        <w:spacing w:line="360" w:lineRule="auto"/>
        <w:ind w:left="2160" w:right="851"/>
        <w:jc w:val="both"/>
        <w:rPr>
          <w:rFonts w:ascii="Arial" w:hAnsi="Arial"/>
          <w:b/>
          <w:bCs/>
          <w:noProof w:val="0"/>
          <w:rtl/>
        </w:rPr>
      </w:pPr>
    </w:p>
    <w:p w:rsidR="00E76575" w:rsidRDefault="00A60C05" w:rsidP="00FC22EC">
      <w:pPr>
        <w:spacing w:line="360" w:lineRule="auto"/>
        <w:ind w:left="1440" w:hanging="720"/>
        <w:jc w:val="both"/>
        <w:rPr>
          <w:rFonts w:asciiTheme="minorHAnsi" w:hAnsiTheme="minorHAnsi"/>
          <w:noProof w:val="0"/>
          <w:rtl/>
        </w:rPr>
      </w:pPr>
      <w:r>
        <w:rPr>
          <w:rFonts w:asciiTheme="minorHAnsi" w:hAnsiTheme="minorHAnsi" w:hint="cs"/>
          <w:noProof w:val="0"/>
          <w:rtl/>
        </w:rPr>
        <w:t>8.7</w:t>
      </w:r>
      <w:r>
        <w:rPr>
          <w:rFonts w:asciiTheme="minorHAnsi" w:hAnsiTheme="minorHAnsi" w:hint="cs"/>
          <w:noProof w:val="0"/>
          <w:rtl/>
        </w:rPr>
        <w:tab/>
      </w:r>
      <w:r w:rsidR="00FC22EC">
        <w:rPr>
          <w:rFonts w:asciiTheme="minorHAnsi" w:hAnsiTheme="minorHAnsi" w:hint="cs"/>
          <w:noProof w:val="0"/>
          <w:rtl/>
        </w:rPr>
        <w:t xml:space="preserve">במועד הדיון מיום 20.1.2021 </w:t>
      </w:r>
      <w:r w:rsidR="00E76575">
        <w:rPr>
          <w:rFonts w:asciiTheme="minorHAnsi" w:hAnsiTheme="minorHAnsi" w:hint="cs"/>
          <w:noProof w:val="0"/>
          <w:rtl/>
        </w:rPr>
        <w:t xml:space="preserve">נקבע מועד למתן הגט ליום 24.2.2021, אך במועד זה הודיע הנתבע שהינו מסרב לתת גט לתובעת ובשל כך החליט בית הדין הרבני להטיל עליו צווי הגבלה. </w:t>
      </w:r>
    </w:p>
    <w:p w:rsidR="00E1286F" w:rsidRDefault="00E1286F" w:rsidP="00E1286F">
      <w:pPr>
        <w:spacing w:line="360" w:lineRule="auto"/>
        <w:ind w:left="1440" w:hanging="720"/>
        <w:jc w:val="both"/>
        <w:rPr>
          <w:rFonts w:asciiTheme="minorHAnsi" w:hAnsiTheme="minorHAnsi"/>
          <w:noProof w:val="0"/>
          <w:rtl/>
        </w:rPr>
      </w:pPr>
    </w:p>
    <w:p w:rsidR="00E76575" w:rsidRDefault="00FC22EC" w:rsidP="00FC22EC">
      <w:pPr>
        <w:spacing w:line="360" w:lineRule="auto"/>
        <w:ind w:left="1440" w:hanging="720"/>
        <w:jc w:val="both"/>
        <w:rPr>
          <w:rFonts w:asciiTheme="minorHAnsi" w:hAnsiTheme="minorHAnsi"/>
          <w:noProof w:val="0"/>
          <w:rtl/>
        </w:rPr>
      </w:pPr>
      <w:r>
        <w:rPr>
          <w:rFonts w:asciiTheme="minorHAnsi" w:hAnsiTheme="minorHAnsi" w:hint="cs"/>
          <w:noProof w:val="0"/>
          <w:rtl/>
        </w:rPr>
        <w:t>8.8</w:t>
      </w:r>
      <w:r w:rsidR="00E1286F">
        <w:rPr>
          <w:rFonts w:asciiTheme="minorHAnsi" w:hAnsiTheme="minorHAnsi" w:hint="cs"/>
          <w:noProof w:val="0"/>
          <w:rtl/>
        </w:rPr>
        <w:tab/>
      </w:r>
      <w:r w:rsidR="00572899">
        <w:rPr>
          <w:rFonts w:asciiTheme="minorHAnsi" w:hAnsiTheme="minorHAnsi" w:hint="cs"/>
          <w:noProof w:val="0"/>
          <w:rtl/>
        </w:rPr>
        <w:t xml:space="preserve">בית הדין הרבני קבע כאמור מספר מועדים </w:t>
      </w:r>
      <w:r>
        <w:rPr>
          <w:rFonts w:asciiTheme="minorHAnsi" w:hAnsiTheme="minorHAnsi" w:hint="cs"/>
          <w:noProof w:val="0"/>
          <w:rtl/>
        </w:rPr>
        <w:t xml:space="preserve">נוספים </w:t>
      </w:r>
      <w:r w:rsidR="00572899">
        <w:rPr>
          <w:rFonts w:asciiTheme="minorHAnsi" w:hAnsiTheme="minorHAnsi" w:hint="cs"/>
          <w:noProof w:val="0"/>
          <w:rtl/>
        </w:rPr>
        <w:t>למתן הגט</w:t>
      </w:r>
      <w:r>
        <w:rPr>
          <w:rFonts w:asciiTheme="minorHAnsi" w:hAnsiTheme="minorHAnsi" w:hint="cs"/>
          <w:noProof w:val="0"/>
          <w:rtl/>
        </w:rPr>
        <w:t xml:space="preserve">, אך </w:t>
      </w:r>
      <w:r w:rsidR="00572899">
        <w:rPr>
          <w:rFonts w:asciiTheme="minorHAnsi" w:hAnsiTheme="minorHAnsi" w:hint="cs"/>
          <w:noProof w:val="0"/>
          <w:rtl/>
        </w:rPr>
        <w:t xml:space="preserve">למרות צווי ההגבלה שהוטלו על הנתבע המשיך הנתבע לעמוד </w:t>
      </w:r>
      <w:r w:rsidR="00454419">
        <w:rPr>
          <w:rFonts w:asciiTheme="minorHAnsi" w:hAnsiTheme="minorHAnsi" w:hint="cs"/>
          <w:noProof w:val="0"/>
          <w:rtl/>
        </w:rPr>
        <w:t>בסירובו</w:t>
      </w:r>
      <w:r>
        <w:rPr>
          <w:rFonts w:asciiTheme="minorHAnsi" w:hAnsiTheme="minorHAnsi" w:hint="cs"/>
          <w:noProof w:val="0"/>
          <w:rtl/>
        </w:rPr>
        <w:t xml:space="preserve"> ולא הסכים לתת גט לתובעת. </w:t>
      </w:r>
    </w:p>
    <w:p w:rsidR="00E1286F" w:rsidRDefault="00E1286F" w:rsidP="00E1286F">
      <w:pPr>
        <w:spacing w:line="360" w:lineRule="auto"/>
        <w:ind w:left="1440" w:hanging="720"/>
        <w:jc w:val="both"/>
        <w:rPr>
          <w:rFonts w:asciiTheme="minorHAnsi" w:hAnsiTheme="minorHAnsi"/>
          <w:noProof w:val="0"/>
          <w:rtl/>
        </w:rPr>
      </w:pPr>
    </w:p>
    <w:p w:rsidR="00572899" w:rsidRDefault="00FC22EC" w:rsidP="00A54E8E">
      <w:pPr>
        <w:spacing w:line="360" w:lineRule="auto"/>
        <w:ind w:left="1440" w:hanging="720"/>
        <w:jc w:val="both"/>
        <w:rPr>
          <w:rFonts w:asciiTheme="minorHAnsi" w:hAnsiTheme="minorHAnsi"/>
          <w:noProof w:val="0"/>
          <w:rtl/>
        </w:rPr>
      </w:pPr>
      <w:r>
        <w:rPr>
          <w:rFonts w:asciiTheme="minorHAnsi" w:hAnsiTheme="minorHAnsi" w:hint="cs"/>
          <w:noProof w:val="0"/>
          <w:rtl/>
        </w:rPr>
        <w:t>8.9</w:t>
      </w:r>
      <w:r w:rsidR="00E1286F">
        <w:rPr>
          <w:rFonts w:asciiTheme="minorHAnsi" w:hAnsiTheme="minorHAnsi" w:hint="cs"/>
          <w:noProof w:val="0"/>
          <w:rtl/>
        </w:rPr>
        <w:tab/>
      </w:r>
      <w:r w:rsidR="00572899">
        <w:rPr>
          <w:rFonts w:asciiTheme="minorHAnsi" w:hAnsiTheme="minorHAnsi" w:hint="cs"/>
          <w:noProof w:val="0"/>
          <w:rtl/>
        </w:rPr>
        <w:t xml:space="preserve">בעקבות התנהלותו זו של הנתבע נאלץ בית הדין הרבני להטיל על הנתבע צו הגבלה בדרך של </w:t>
      </w:r>
      <w:r>
        <w:rPr>
          <w:rFonts w:asciiTheme="minorHAnsi" w:hAnsiTheme="minorHAnsi" w:hint="cs"/>
          <w:noProof w:val="0"/>
          <w:rtl/>
        </w:rPr>
        <w:t>מאסר כפייה לתקופה של 24 חודשים.</w:t>
      </w:r>
    </w:p>
    <w:p w:rsidR="00A54E8E" w:rsidRDefault="00A54E8E" w:rsidP="00A54E8E">
      <w:pPr>
        <w:spacing w:line="360" w:lineRule="auto"/>
        <w:ind w:left="1440" w:hanging="720"/>
        <w:jc w:val="both"/>
        <w:rPr>
          <w:rFonts w:asciiTheme="minorHAnsi" w:hAnsiTheme="minorHAnsi"/>
          <w:noProof w:val="0"/>
          <w:rtl/>
        </w:rPr>
      </w:pPr>
    </w:p>
    <w:p w:rsidR="004B58B4" w:rsidRDefault="00FC22EC" w:rsidP="000A2309">
      <w:pPr>
        <w:spacing w:line="360" w:lineRule="auto"/>
        <w:ind w:left="1440" w:hanging="720"/>
        <w:jc w:val="both"/>
        <w:rPr>
          <w:rFonts w:asciiTheme="minorHAnsi" w:hAnsiTheme="minorHAnsi"/>
          <w:noProof w:val="0"/>
          <w:u w:val="single"/>
          <w:rtl/>
        </w:rPr>
      </w:pPr>
      <w:r>
        <w:rPr>
          <w:rFonts w:asciiTheme="minorHAnsi" w:hAnsiTheme="minorHAnsi" w:hint="cs"/>
          <w:noProof w:val="0"/>
          <w:rtl/>
        </w:rPr>
        <w:t>8.10</w:t>
      </w:r>
      <w:r w:rsidR="00A54E8E">
        <w:rPr>
          <w:rFonts w:asciiTheme="minorHAnsi" w:hAnsiTheme="minorHAnsi" w:hint="cs"/>
          <w:noProof w:val="0"/>
          <w:rtl/>
        </w:rPr>
        <w:tab/>
      </w:r>
      <w:r w:rsidR="009562EB">
        <w:rPr>
          <w:rFonts w:asciiTheme="minorHAnsi" w:hAnsiTheme="minorHAnsi" w:hint="cs"/>
          <w:noProof w:val="0"/>
          <w:rtl/>
        </w:rPr>
        <w:t>רק ביום 9.12.2022</w:t>
      </w:r>
      <w:r w:rsidR="00F43846">
        <w:rPr>
          <w:rFonts w:asciiTheme="minorHAnsi" w:hAnsiTheme="minorHAnsi" w:hint="cs"/>
          <w:noProof w:val="0"/>
          <w:rtl/>
        </w:rPr>
        <w:t>, שעה שהנתבע היה במאסר</w:t>
      </w:r>
      <w:r w:rsidR="009F3145">
        <w:rPr>
          <w:rFonts w:asciiTheme="minorHAnsi" w:hAnsiTheme="minorHAnsi" w:hint="cs"/>
          <w:noProof w:val="0"/>
          <w:rtl/>
        </w:rPr>
        <w:t xml:space="preserve"> מיום 23.11.21 </w:t>
      </w:r>
      <w:r w:rsidR="00572899">
        <w:rPr>
          <w:rFonts w:asciiTheme="minorHAnsi" w:hAnsiTheme="minorHAnsi" w:hint="cs"/>
          <w:noProof w:val="0"/>
          <w:rtl/>
        </w:rPr>
        <w:t xml:space="preserve"> הסכים הנתבע לתת גט לתובעת.  </w:t>
      </w:r>
    </w:p>
    <w:p w:rsidR="00250963" w:rsidRDefault="00250963" w:rsidP="00F75F0E">
      <w:pPr>
        <w:spacing w:line="360" w:lineRule="auto"/>
        <w:ind w:left="1440" w:hanging="720"/>
        <w:jc w:val="both"/>
        <w:rPr>
          <w:rFonts w:asciiTheme="minorHAnsi" w:hAnsiTheme="minorHAnsi"/>
          <w:noProof w:val="0"/>
          <w:u w:val="single"/>
          <w:rtl/>
        </w:rPr>
      </w:pPr>
    </w:p>
    <w:p w:rsidR="00FC22EC" w:rsidRPr="00250963" w:rsidRDefault="00250963" w:rsidP="00FC22EC">
      <w:pPr>
        <w:spacing w:line="360" w:lineRule="auto"/>
        <w:jc w:val="both"/>
        <w:rPr>
          <w:rFonts w:asciiTheme="minorHAnsi" w:hAnsiTheme="minorHAnsi"/>
          <w:b/>
          <w:bCs/>
          <w:noProof w:val="0"/>
          <w:u w:val="single"/>
          <w:rtl/>
        </w:rPr>
      </w:pPr>
      <w:r>
        <w:rPr>
          <w:rFonts w:asciiTheme="minorHAnsi" w:hAnsiTheme="minorHAnsi" w:hint="cs"/>
          <w:noProof w:val="0"/>
          <w:rtl/>
        </w:rPr>
        <w:t>9.</w:t>
      </w:r>
      <w:r>
        <w:rPr>
          <w:rFonts w:asciiTheme="minorHAnsi" w:hAnsiTheme="minorHAnsi" w:hint="cs"/>
          <w:noProof w:val="0"/>
          <w:rtl/>
        </w:rPr>
        <w:tab/>
      </w:r>
      <w:r>
        <w:rPr>
          <w:rFonts w:asciiTheme="minorHAnsi" w:hAnsiTheme="minorHAnsi" w:hint="cs"/>
          <w:b/>
          <w:bCs/>
          <w:noProof w:val="0"/>
          <w:u w:val="single"/>
          <w:rtl/>
        </w:rPr>
        <w:t>גרימת נזק</w:t>
      </w:r>
    </w:p>
    <w:p w:rsidR="00FC22EC" w:rsidRDefault="00FC22EC" w:rsidP="00FC22EC">
      <w:pPr>
        <w:spacing w:line="360" w:lineRule="auto"/>
        <w:jc w:val="both"/>
        <w:rPr>
          <w:rFonts w:asciiTheme="minorHAnsi" w:hAnsiTheme="minorHAnsi"/>
          <w:b/>
          <w:bCs/>
          <w:noProof w:val="0"/>
          <w:u w:val="single"/>
          <w:rtl/>
        </w:rPr>
      </w:pPr>
    </w:p>
    <w:p w:rsidR="00FC22EC" w:rsidRDefault="00250963" w:rsidP="00250963">
      <w:pPr>
        <w:spacing w:line="360" w:lineRule="auto"/>
        <w:jc w:val="both"/>
        <w:rPr>
          <w:rFonts w:asciiTheme="minorHAnsi" w:hAnsiTheme="minorHAnsi"/>
          <w:noProof w:val="0"/>
          <w:rtl/>
        </w:rPr>
      </w:pPr>
      <w:r>
        <w:rPr>
          <w:rFonts w:asciiTheme="minorHAnsi" w:hAnsiTheme="minorHAnsi"/>
          <w:b/>
          <w:bCs/>
          <w:noProof w:val="0"/>
          <w:rtl/>
        </w:rPr>
        <w:tab/>
      </w:r>
      <w:r>
        <w:rPr>
          <w:rFonts w:asciiTheme="minorHAnsi" w:hAnsiTheme="minorHAnsi" w:hint="cs"/>
          <w:noProof w:val="0"/>
          <w:rtl/>
        </w:rPr>
        <w:t>9.1</w:t>
      </w:r>
      <w:r>
        <w:rPr>
          <w:rFonts w:asciiTheme="minorHAnsi" w:hAnsiTheme="minorHAnsi" w:hint="cs"/>
          <w:noProof w:val="0"/>
          <w:rtl/>
        </w:rPr>
        <w:tab/>
        <w:t xml:space="preserve">התובעת טוענת שנגרמו לה נזקים ממוניים ולא ממוניים כאחד. </w:t>
      </w:r>
    </w:p>
    <w:p w:rsidR="00250963" w:rsidRDefault="00250963" w:rsidP="00250963">
      <w:pPr>
        <w:spacing w:line="360" w:lineRule="auto"/>
        <w:jc w:val="both"/>
        <w:rPr>
          <w:rFonts w:asciiTheme="minorHAnsi" w:hAnsiTheme="minorHAnsi"/>
          <w:noProof w:val="0"/>
          <w:rtl/>
        </w:rPr>
      </w:pPr>
    </w:p>
    <w:p w:rsidR="00250963" w:rsidRDefault="00250963" w:rsidP="002D7B4F">
      <w:pPr>
        <w:spacing w:line="360" w:lineRule="auto"/>
        <w:ind w:left="1440" w:hanging="720"/>
        <w:jc w:val="both"/>
        <w:rPr>
          <w:rFonts w:asciiTheme="minorHAnsi" w:hAnsiTheme="minorHAnsi"/>
          <w:noProof w:val="0"/>
          <w:rtl/>
        </w:rPr>
      </w:pPr>
      <w:r>
        <w:rPr>
          <w:rFonts w:asciiTheme="minorHAnsi" w:hAnsiTheme="minorHAnsi" w:hint="cs"/>
          <w:noProof w:val="0"/>
          <w:rtl/>
        </w:rPr>
        <w:t>9.2</w:t>
      </w:r>
      <w:r>
        <w:rPr>
          <w:rFonts w:asciiTheme="minorHAnsi" w:hAnsiTheme="minorHAnsi"/>
          <w:noProof w:val="0"/>
          <w:rtl/>
        </w:rPr>
        <w:tab/>
      </w:r>
      <w:r>
        <w:rPr>
          <w:rFonts w:asciiTheme="minorHAnsi" w:hAnsiTheme="minorHAnsi" w:hint="cs"/>
          <w:noProof w:val="0"/>
          <w:rtl/>
        </w:rPr>
        <w:t xml:space="preserve">הנזק הממוני הוא </w:t>
      </w:r>
      <w:r w:rsidR="0018311D">
        <w:rPr>
          <w:rFonts w:asciiTheme="minorHAnsi" w:hAnsiTheme="minorHAnsi" w:hint="cs"/>
          <w:noProof w:val="0"/>
          <w:rtl/>
        </w:rPr>
        <w:t>שב</w:t>
      </w:r>
      <w:r>
        <w:rPr>
          <w:rFonts w:asciiTheme="minorHAnsi" w:hAnsiTheme="minorHAnsi" w:hint="cs"/>
          <w:noProof w:val="0"/>
          <w:rtl/>
        </w:rPr>
        <w:t xml:space="preserve">פסק הדין </w:t>
      </w:r>
      <w:r w:rsidR="0018311D">
        <w:rPr>
          <w:rFonts w:asciiTheme="minorHAnsi" w:hAnsiTheme="minorHAnsi" w:hint="cs"/>
          <w:noProof w:val="0"/>
          <w:rtl/>
        </w:rPr>
        <w:t xml:space="preserve">שניתן </w:t>
      </w:r>
      <w:r>
        <w:rPr>
          <w:rFonts w:asciiTheme="minorHAnsi" w:hAnsiTheme="minorHAnsi" w:hint="cs"/>
          <w:noProof w:val="0"/>
          <w:rtl/>
        </w:rPr>
        <w:t>בתביעה הרכושית</w:t>
      </w:r>
      <w:r w:rsidR="006C38F6">
        <w:rPr>
          <w:rFonts w:asciiTheme="minorHAnsi" w:hAnsiTheme="minorHAnsi" w:hint="cs"/>
          <w:noProof w:val="0"/>
          <w:rtl/>
        </w:rPr>
        <w:t>,</w:t>
      </w:r>
      <w:r>
        <w:rPr>
          <w:rFonts w:asciiTheme="minorHAnsi" w:hAnsiTheme="minorHAnsi" w:hint="cs"/>
          <w:noProof w:val="0"/>
          <w:rtl/>
        </w:rPr>
        <w:t xml:space="preserve"> </w:t>
      </w:r>
      <w:r w:rsidR="0018311D">
        <w:rPr>
          <w:rFonts w:asciiTheme="minorHAnsi" w:hAnsiTheme="minorHAnsi" w:hint="cs"/>
          <w:noProof w:val="0"/>
          <w:rtl/>
        </w:rPr>
        <w:t>על ידי כב' השופט יהושע גייפמן</w:t>
      </w:r>
      <w:r w:rsidR="006C38F6">
        <w:rPr>
          <w:rFonts w:asciiTheme="minorHAnsi" w:hAnsiTheme="minorHAnsi" w:hint="cs"/>
          <w:noProof w:val="0"/>
          <w:rtl/>
        </w:rPr>
        <w:t>,</w:t>
      </w:r>
      <w:r w:rsidR="0018311D">
        <w:rPr>
          <w:rFonts w:asciiTheme="minorHAnsi" w:hAnsiTheme="minorHAnsi" w:hint="cs"/>
          <w:noProof w:val="0"/>
          <w:rtl/>
        </w:rPr>
        <w:t xml:space="preserve"> נקבע </w:t>
      </w:r>
      <w:r>
        <w:rPr>
          <w:rFonts w:asciiTheme="minorHAnsi" w:hAnsiTheme="minorHAnsi" w:hint="cs"/>
          <w:noProof w:val="0"/>
          <w:rtl/>
        </w:rPr>
        <w:t>ש</w:t>
      </w:r>
      <w:r w:rsidR="00BB0D00">
        <w:rPr>
          <w:rFonts w:asciiTheme="minorHAnsi" w:hAnsiTheme="minorHAnsi" w:hint="cs"/>
          <w:noProof w:val="0"/>
          <w:rtl/>
        </w:rPr>
        <w:t>ה</w:t>
      </w:r>
      <w:r>
        <w:rPr>
          <w:rFonts w:asciiTheme="minorHAnsi" w:hAnsiTheme="minorHAnsi" w:hint="cs"/>
          <w:noProof w:val="0"/>
          <w:rtl/>
        </w:rPr>
        <w:t>איזון הרכושי י</w:t>
      </w:r>
      <w:r w:rsidR="006C38F6">
        <w:rPr>
          <w:rFonts w:asciiTheme="minorHAnsi" w:hAnsiTheme="minorHAnsi" w:hint="cs"/>
          <w:noProof w:val="0"/>
          <w:rtl/>
        </w:rPr>
        <w:t>י</w:t>
      </w:r>
      <w:r>
        <w:rPr>
          <w:rFonts w:asciiTheme="minorHAnsi" w:hAnsiTheme="minorHAnsi" w:hint="cs"/>
          <w:noProof w:val="0"/>
          <w:rtl/>
        </w:rPr>
        <w:t>עשה במועד גירושי הצדדים</w:t>
      </w:r>
      <w:r w:rsidR="00BB0D00">
        <w:rPr>
          <w:rFonts w:asciiTheme="minorHAnsi" w:hAnsiTheme="minorHAnsi" w:hint="cs"/>
          <w:noProof w:val="0"/>
          <w:rtl/>
        </w:rPr>
        <w:t>.</w:t>
      </w:r>
      <w:r>
        <w:rPr>
          <w:rFonts w:asciiTheme="minorHAnsi" w:hAnsiTheme="minorHAnsi" w:hint="cs"/>
          <w:noProof w:val="0"/>
          <w:rtl/>
        </w:rPr>
        <w:t xml:space="preserve"> </w:t>
      </w:r>
      <w:r w:rsidR="00BB0D00">
        <w:rPr>
          <w:rFonts w:asciiTheme="minorHAnsi" w:hAnsiTheme="minorHAnsi" w:hint="cs"/>
          <w:noProof w:val="0"/>
          <w:rtl/>
        </w:rPr>
        <w:t>משסירב ה</w:t>
      </w:r>
      <w:r>
        <w:rPr>
          <w:rFonts w:asciiTheme="minorHAnsi" w:hAnsiTheme="minorHAnsi" w:hint="cs"/>
          <w:noProof w:val="0"/>
          <w:rtl/>
        </w:rPr>
        <w:t xml:space="preserve">נתבע  </w:t>
      </w:r>
      <w:r>
        <w:rPr>
          <w:rFonts w:asciiTheme="minorHAnsi" w:hAnsiTheme="minorHAnsi" w:hint="cs"/>
          <w:noProof w:val="0"/>
          <w:rtl/>
        </w:rPr>
        <w:lastRenderedPageBreak/>
        <w:t>להתגרש, לא יכלה התובעת לקבל</w:t>
      </w:r>
      <w:r w:rsidR="00BB0D00">
        <w:rPr>
          <w:rFonts w:asciiTheme="minorHAnsi" w:hAnsiTheme="minorHAnsi" w:hint="cs"/>
          <w:noProof w:val="0"/>
          <w:rtl/>
        </w:rPr>
        <w:t>,</w:t>
      </w:r>
      <w:r>
        <w:rPr>
          <w:rFonts w:asciiTheme="minorHAnsi" w:hAnsiTheme="minorHAnsi" w:hint="cs"/>
          <w:noProof w:val="0"/>
          <w:rtl/>
        </w:rPr>
        <w:t xml:space="preserve"> משך כל השנים</w:t>
      </w:r>
      <w:r w:rsidR="00BB0D00">
        <w:rPr>
          <w:rFonts w:asciiTheme="minorHAnsi" w:hAnsiTheme="minorHAnsi" w:hint="cs"/>
          <w:noProof w:val="0"/>
          <w:rtl/>
        </w:rPr>
        <w:t>,</w:t>
      </w:r>
      <w:r>
        <w:rPr>
          <w:rFonts w:asciiTheme="minorHAnsi" w:hAnsiTheme="minorHAnsi" w:hint="cs"/>
          <w:noProof w:val="0"/>
          <w:rtl/>
        </w:rPr>
        <w:t xml:space="preserve"> את החלק המגיע לה </w:t>
      </w:r>
      <w:r w:rsidR="006C38F6">
        <w:rPr>
          <w:rFonts w:asciiTheme="minorHAnsi" w:hAnsiTheme="minorHAnsi" w:hint="cs"/>
          <w:noProof w:val="0"/>
          <w:rtl/>
        </w:rPr>
        <w:t>ב</w:t>
      </w:r>
      <w:r>
        <w:rPr>
          <w:rFonts w:asciiTheme="minorHAnsi" w:hAnsiTheme="minorHAnsi" w:hint="cs"/>
          <w:noProof w:val="0"/>
          <w:rtl/>
        </w:rPr>
        <w:t>גמלת הנתבע</w:t>
      </w:r>
      <w:r w:rsidR="00BB0D00">
        <w:rPr>
          <w:rFonts w:asciiTheme="minorHAnsi" w:hAnsiTheme="minorHAnsi" w:hint="cs"/>
          <w:noProof w:val="0"/>
          <w:rtl/>
        </w:rPr>
        <w:t>,</w:t>
      </w:r>
      <w:r>
        <w:rPr>
          <w:rFonts w:asciiTheme="minorHAnsi" w:hAnsiTheme="minorHAnsi" w:hint="cs"/>
          <w:noProof w:val="0"/>
          <w:rtl/>
        </w:rPr>
        <w:t xml:space="preserve"> שהינו גמלאי </w:t>
      </w:r>
      <w:r w:rsidR="002D7B4F">
        <w:rPr>
          <w:rFonts w:asciiTheme="minorHAnsi" w:hAnsiTheme="minorHAnsi" w:hint="cs"/>
          <w:noProof w:val="0"/>
          <w:rtl/>
        </w:rPr>
        <w:t>___</w:t>
      </w:r>
      <w:r>
        <w:rPr>
          <w:rFonts w:asciiTheme="minorHAnsi" w:hAnsiTheme="minorHAnsi" w:hint="cs"/>
          <w:noProof w:val="0"/>
          <w:rtl/>
        </w:rPr>
        <w:t xml:space="preserve">. </w:t>
      </w:r>
    </w:p>
    <w:p w:rsidR="00BD6F13" w:rsidRDefault="00BD6F13" w:rsidP="00250963">
      <w:pPr>
        <w:spacing w:line="360" w:lineRule="auto"/>
        <w:ind w:left="1440" w:hanging="720"/>
        <w:jc w:val="both"/>
        <w:rPr>
          <w:rFonts w:asciiTheme="minorHAnsi" w:hAnsiTheme="minorHAnsi"/>
          <w:noProof w:val="0"/>
          <w:rtl/>
        </w:rPr>
      </w:pPr>
    </w:p>
    <w:p w:rsidR="00BD6F13" w:rsidRDefault="00BD6F13" w:rsidP="006E146F">
      <w:pPr>
        <w:spacing w:line="360" w:lineRule="auto"/>
        <w:ind w:left="1440" w:hanging="720"/>
        <w:jc w:val="both"/>
        <w:rPr>
          <w:rFonts w:asciiTheme="minorHAnsi" w:hAnsiTheme="minorHAnsi"/>
          <w:noProof w:val="0"/>
          <w:rtl/>
        </w:rPr>
      </w:pPr>
      <w:r>
        <w:rPr>
          <w:rFonts w:asciiTheme="minorHAnsi" w:hAnsiTheme="minorHAnsi" w:hint="cs"/>
          <w:noProof w:val="0"/>
          <w:rtl/>
        </w:rPr>
        <w:t>9.3</w:t>
      </w:r>
      <w:r>
        <w:rPr>
          <w:rFonts w:asciiTheme="minorHAnsi" w:hAnsiTheme="minorHAnsi" w:hint="cs"/>
          <w:noProof w:val="0"/>
          <w:rtl/>
        </w:rPr>
        <w:tab/>
        <w:t>הנזק שאינו ממוני</w:t>
      </w:r>
      <w:r w:rsidR="00BB0D00">
        <w:rPr>
          <w:rFonts w:asciiTheme="minorHAnsi" w:hAnsiTheme="minorHAnsi" w:hint="cs"/>
          <w:noProof w:val="0"/>
          <w:rtl/>
        </w:rPr>
        <w:t>,</w:t>
      </w:r>
      <w:r>
        <w:rPr>
          <w:rFonts w:asciiTheme="minorHAnsi" w:hAnsiTheme="minorHAnsi" w:hint="cs"/>
          <w:noProof w:val="0"/>
          <w:rtl/>
        </w:rPr>
        <w:t xml:space="preserve"> </w:t>
      </w:r>
      <w:r w:rsidR="00BB0D00">
        <w:rPr>
          <w:rFonts w:asciiTheme="minorHAnsi" w:hAnsiTheme="minorHAnsi" w:hint="cs"/>
          <w:noProof w:val="0"/>
          <w:rtl/>
        </w:rPr>
        <w:t xml:space="preserve">המכונה "כאב וסבל", </w:t>
      </w:r>
      <w:r>
        <w:rPr>
          <w:rFonts w:asciiTheme="minorHAnsi" w:hAnsiTheme="minorHAnsi" w:hint="cs"/>
          <w:noProof w:val="0"/>
          <w:rtl/>
        </w:rPr>
        <w:t xml:space="preserve">הינו </w:t>
      </w:r>
      <w:r w:rsidR="00BB0D00">
        <w:rPr>
          <w:rFonts w:asciiTheme="minorHAnsi" w:hAnsiTheme="minorHAnsi" w:hint="cs"/>
          <w:noProof w:val="0"/>
          <w:rtl/>
        </w:rPr>
        <w:t xml:space="preserve">הנזק שנגרם </w:t>
      </w:r>
      <w:r w:rsidR="006E146F">
        <w:rPr>
          <w:rFonts w:asciiTheme="minorHAnsi" w:hAnsiTheme="minorHAnsi" w:hint="cs"/>
          <w:noProof w:val="0"/>
          <w:rtl/>
        </w:rPr>
        <w:t xml:space="preserve">לתובעת </w:t>
      </w:r>
      <w:r>
        <w:rPr>
          <w:rFonts w:asciiTheme="minorHAnsi" w:hAnsiTheme="minorHAnsi" w:hint="cs"/>
          <w:noProof w:val="0"/>
          <w:rtl/>
        </w:rPr>
        <w:t xml:space="preserve">בגין </w:t>
      </w:r>
      <w:r w:rsidR="00BB0D00">
        <w:rPr>
          <w:rFonts w:asciiTheme="minorHAnsi" w:hAnsiTheme="minorHAnsi" w:hint="cs"/>
          <w:noProof w:val="0"/>
          <w:rtl/>
        </w:rPr>
        <w:t>ה</w:t>
      </w:r>
      <w:r w:rsidR="006E146F">
        <w:rPr>
          <w:rFonts w:asciiTheme="minorHAnsi" w:hAnsiTheme="minorHAnsi" w:hint="cs"/>
          <w:noProof w:val="0"/>
          <w:rtl/>
        </w:rPr>
        <w:t xml:space="preserve">פגיעה באוטונומיה שלה, </w:t>
      </w:r>
      <w:r>
        <w:rPr>
          <w:rFonts w:asciiTheme="minorHAnsi" w:hAnsiTheme="minorHAnsi" w:hint="cs"/>
          <w:noProof w:val="0"/>
          <w:rtl/>
        </w:rPr>
        <w:t xml:space="preserve">משך </w:t>
      </w:r>
      <w:r w:rsidR="00BB0D00">
        <w:rPr>
          <w:rFonts w:asciiTheme="minorHAnsi" w:hAnsiTheme="minorHAnsi" w:hint="cs"/>
          <w:noProof w:val="0"/>
          <w:rtl/>
        </w:rPr>
        <w:t>20 שנה</w:t>
      </w:r>
      <w:r w:rsidR="006E146F">
        <w:rPr>
          <w:rFonts w:asciiTheme="minorHAnsi" w:hAnsiTheme="minorHAnsi" w:hint="cs"/>
          <w:noProof w:val="0"/>
          <w:rtl/>
        </w:rPr>
        <w:t>,</w:t>
      </w:r>
      <w:r w:rsidR="00BB0D00">
        <w:rPr>
          <w:rFonts w:asciiTheme="minorHAnsi" w:hAnsiTheme="minorHAnsi" w:hint="cs"/>
          <w:noProof w:val="0"/>
          <w:rtl/>
        </w:rPr>
        <w:t xml:space="preserve"> בהן </w:t>
      </w:r>
      <w:r>
        <w:rPr>
          <w:rFonts w:asciiTheme="minorHAnsi" w:hAnsiTheme="minorHAnsi" w:hint="cs"/>
          <w:noProof w:val="0"/>
          <w:rtl/>
        </w:rPr>
        <w:t>הייתה כבולה</w:t>
      </w:r>
      <w:r w:rsidR="00BB0D00">
        <w:rPr>
          <w:rFonts w:asciiTheme="minorHAnsi" w:hAnsiTheme="minorHAnsi" w:hint="cs"/>
          <w:noProof w:val="0"/>
          <w:rtl/>
        </w:rPr>
        <w:t>,</w:t>
      </w:r>
      <w:r>
        <w:rPr>
          <w:rFonts w:asciiTheme="minorHAnsi" w:hAnsiTheme="minorHAnsi" w:hint="cs"/>
          <w:noProof w:val="0"/>
          <w:rtl/>
        </w:rPr>
        <w:t xml:space="preserve"> בעל כורחה</w:t>
      </w:r>
      <w:r w:rsidR="00BB0D00">
        <w:rPr>
          <w:rFonts w:asciiTheme="minorHAnsi" w:hAnsiTheme="minorHAnsi" w:hint="cs"/>
          <w:noProof w:val="0"/>
          <w:rtl/>
        </w:rPr>
        <w:t>,</w:t>
      </w:r>
      <w:r>
        <w:rPr>
          <w:rFonts w:asciiTheme="minorHAnsi" w:hAnsiTheme="minorHAnsi" w:hint="cs"/>
          <w:noProof w:val="0"/>
          <w:rtl/>
        </w:rPr>
        <w:t xml:space="preserve"> בקשר נישואין</w:t>
      </w:r>
      <w:r w:rsidR="00BB0D00">
        <w:rPr>
          <w:rFonts w:asciiTheme="minorHAnsi" w:hAnsiTheme="minorHAnsi" w:hint="cs"/>
          <w:noProof w:val="0"/>
          <w:rtl/>
        </w:rPr>
        <w:t xml:space="preserve">, שלא </w:t>
      </w:r>
      <w:r w:rsidR="006E146F">
        <w:rPr>
          <w:rFonts w:asciiTheme="minorHAnsi" w:hAnsiTheme="minorHAnsi" w:hint="cs"/>
          <w:noProof w:val="0"/>
          <w:rtl/>
        </w:rPr>
        <w:t>רצתה בו, כשאינה יכולה להינשא ל</w:t>
      </w:r>
      <w:r w:rsidR="00BB0D00">
        <w:rPr>
          <w:rFonts w:asciiTheme="minorHAnsi" w:hAnsiTheme="minorHAnsi" w:hint="cs"/>
          <w:noProof w:val="0"/>
          <w:rtl/>
        </w:rPr>
        <w:t xml:space="preserve">אדם אחר. </w:t>
      </w:r>
      <w:r w:rsidR="006C38F6">
        <w:rPr>
          <w:rFonts w:asciiTheme="minorHAnsi" w:hAnsiTheme="minorHAnsi" w:hint="cs"/>
          <w:noProof w:val="0"/>
          <w:rtl/>
        </w:rPr>
        <w:t>ראוי לציין שבשנת 2001 הייתה התובעת כבת 45 ויכלה לבנות זוגיות חדשה.</w:t>
      </w:r>
    </w:p>
    <w:p w:rsidR="00BD6F13" w:rsidRDefault="00BD6F13" w:rsidP="00250963">
      <w:pPr>
        <w:spacing w:line="360" w:lineRule="auto"/>
        <w:ind w:left="1440" w:hanging="720"/>
        <w:jc w:val="both"/>
        <w:rPr>
          <w:rFonts w:asciiTheme="minorHAnsi" w:hAnsiTheme="minorHAnsi"/>
          <w:noProof w:val="0"/>
          <w:rtl/>
        </w:rPr>
      </w:pPr>
    </w:p>
    <w:p w:rsidR="00BD6F13" w:rsidRDefault="00BD6F13" w:rsidP="006C38F6">
      <w:pPr>
        <w:spacing w:line="360" w:lineRule="auto"/>
        <w:ind w:left="1440" w:hanging="720"/>
        <w:jc w:val="both"/>
        <w:rPr>
          <w:rFonts w:asciiTheme="minorHAnsi" w:hAnsiTheme="minorHAnsi"/>
          <w:noProof w:val="0"/>
          <w:rtl/>
        </w:rPr>
      </w:pPr>
      <w:r>
        <w:rPr>
          <w:rFonts w:asciiTheme="minorHAnsi" w:hAnsiTheme="minorHAnsi" w:hint="cs"/>
          <w:noProof w:val="0"/>
          <w:rtl/>
        </w:rPr>
        <w:t>9.4</w:t>
      </w:r>
      <w:r>
        <w:rPr>
          <w:rFonts w:asciiTheme="minorHAnsi" w:hAnsiTheme="minorHAnsi" w:hint="cs"/>
          <w:noProof w:val="0"/>
          <w:rtl/>
        </w:rPr>
        <w:tab/>
        <w:t>נזק בלתי ממוני</w:t>
      </w:r>
      <w:r w:rsidR="00BB0D00">
        <w:rPr>
          <w:rFonts w:asciiTheme="minorHAnsi" w:hAnsiTheme="minorHAnsi" w:hint="cs"/>
          <w:noProof w:val="0"/>
          <w:rtl/>
        </w:rPr>
        <w:t>,</w:t>
      </w:r>
      <w:r>
        <w:rPr>
          <w:rFonts w:asciiTheme="minorHAnsi" w:hAnsiTheme="minorHAnsi" w:hint="cs"/>
          <w:noProof w:val="0"/>
          <w:rtl/>
        </w:rPr>
        <w:t xml:space="preserve"> הינו נזק שלא ניתן לכמתו בכסף, הנתון להערכת ביהמ"ש בהתאם לנסיבות</w:t>
      </w:r>
      <w:r w:rsidR="00BB0D00">
        <w:rPr>
          <w:rFonts w:asciiTheme="minorHAnsi" w:hAnsiTheme="minorHAnsi" w:hint="cs"/>
          <w:noProof w:val="0"/>
          <w:rtl/>
        </w:rPr>
        <w:t>יו</w:t>
      </w:r>
      <w:r>
        <w:rPr>
          <w:rFonts w:asciiTheme="minorHAnsi" w:hAnsiTheme="minorHAnsi" w:hint="cs"/>
          <w:noProof w:val="0"/>
          <w:rtl/>
        </w:rPr>
        <w:t xml:space="preserve"> המיוחדות של </w:t>
      </w:r>
      <w:r w:rsidR="006C38F6">
        <w:rPr>
          <w:rFonts w:asciiTheme="minorHAnsi" w:hAnsiTheme="minorHAnsi" w:hint="cs"/>
          <w:noProof w:val="0"/>
          <w:rtl/>
        </w:rPr>
        <w:t>כל מקרה ומקרה.</w:t>
      </w:r>
    </w:p>
    <w:p w:rsidR="00BD6F13" w:rsidRDefault="00BD6F13" w:rsidP="00250963">
      <w:pPr>
        <w:spacing w:line="360" w:lineRule="auto"/>
        <w:ind w:left="1440" w:hanging="720"/>
        <w:jc w:val="both"/>
        <w:rPr>
          <w:rFonts w:asciiTheme="minorHAnsi" w:hAnsiTheme="minorHAnsi"/>
          <w:noProof w:val="0"/>
          <w:rtl/>
        </w:rPr>
      </w:pPr>
    </w:p>
    <w:p w:rsidR="004430EF" w:rsidRDefault="00BD6F13" w:rsidP="004430EF">
      <w:pPr>
        <w:spacing w:line="360" w:lineRule="auto"/>
        <w:ind w:left="1440" w:hanging="720"/>
        <w:jc w:val="both"/>
        <w:rPr>
          <w:rFonts w:asciiTheme="minorHAnsi" w:hAnsiTheme="minorHAnsi"/>
          <w:noProof w:val="0"/>
          <w:rtl/>
        </w:rPr>
      </w:pPr>
      <w:r>
        <w:rPr>
          <w:rFonts w:asciiTheme="minorHAnsi" w:hAnsiTheme="minorHAnsi" w:hint="cs"/>
          <w:noProof w:val="0"/>
          <w:rtl/>
        </w:rPr>
        <w:t>9.5</w:t>
      </w:r>
      <w:r>
        <w:rPr>
          <w:rFonts w:asciiTheme="minorHAnsi" w:hAnsiTheme="minorHAnsi" w:hint="cs"/>
          <w:noProof w:val="0"/>
          <w:rtl/>
        </w:rPr>
        <w:tab/>
      </w:r>
      <w:r w:rsidR="00381740">
        <w:rPr>
          <w:rFonts w:asciiTheme="minorHAnsi" w:hAnsiTheme="minorHAnsi" w:hint="cs"/>
          <w:noProof w:val="0"/>
          <w:rtl/>
        </w:rPr>
        <w:t>במקרה דנא, נכון ל</w:t>
      </w:r>
      <w:r w:rsidR="004430EF">
        <w:rPr>
          <w:rFonts w:asciiTheme="minorHAnsi" w:hAnsiTheme="minorHAnsi" w:hint="cs"/>
          <w:noProof w:val="0"/>
          <w:rtl/>
        </w:rPr>
        <w:t xml:space="preserve">פסוק </w:t>
      </w:r>
      <w:r w:rsidR="00381740">
        <w:rPr>
          <w:rFonts w:asciiTheme="minorHAnsi" w:hAnsiTheme="minorHAnsi" w:hint="cs"/>
          <w:noProof w:val="0"/>
          <w:rtl/>
        </w:rPr>
        <w:t>פיצוי נפרד לגבי כל אחת מהתק</w:t>
      </w:r>
      <w:r w:rsidR="004430EF">
        <w:rPr>
          <w:rFonts w:asciiTheme="minorHAnsi" w:hAnsiTheme="minorHAnsi" w:hint="cs"/>
          <w:noProof w:val="0"/>
          <w:rtl/>
        </w:rPr>
        <w:t>ו</w:t>
      </w:r>
      <w:r w:rsidR="00381740">
        <w:rPr>
          <w:rFonts w:asciiTheme="minorHAnsi" w:hAnsiTheme="minorHAnsi" w:hint="cs"/>
          <w:noProof w:val="0"/>
          <w:rtl/>
        </w:rPr>
        <w:t xml:space="preserve">פות הבאות: </w:t>
      </w:r>
    </w:p>
    <w:p w:rsidR="004430EF" w:rsidRDefault="004430EF" w:rsidP="004430EF">
      <w:pPr>
        <w:spacing w:line="360" w:lineRule="auto"/>
        <w:ind w:left="1440" w:hanging="720"/>
        <w:jc w:val="both"/>
        <w:rPr>
          <w:rFonts w:asciiTheme="minorHAnsi" w:hAnsiTheme="minorHAnsi"/>
          <w:noProof w:val="0"/>
          <w:rtl/>
        </w:rPr>
      </w:pPr>
    </w:p>
    <w:p w:rsidR="004430EF" w:rsidRDefault="00381740" w:rsidP="00AC6555">
      <w:pPr>
        <w:pStyle w:val="ad"/>
        <w:numPr>
          <w:ilvl w:val="0"/>
          <w:numId w:val="6"/>
        </w:numPr>
        <w:spacing w:line="360" w:lineRule="auto"/>
        <w:jc w:val="both"/>
        <w:rPr>
          <w:rFonts w:asciiTheme="minorHAnsi" w:hAnsiTheme="minorHAnsi"/>
          <w:noProof w:val="0"/>
        </w:rPr>
      </w:pPr>
      <w:r w:rsidRPr="004430EF">
        <w:rPr>
          <w:rFonts w:asciiTheme="minorHAnsi" w:hAnsiTheme="minorHAnsi" w:hint="cs"/>
          <w:noProof w:val="0"/>
          <w:rtl/>
        </w:rPr>
        <w:t xml:space="preserve">התקופה </w:t>
      </w:r>
      <w:r w:rsidR="004430EF">
        <w:rPr>
          <w:rFonts w:asciiTheme="minorHAnsi" w:hAnsiTheme="minorHAnsi" w:hint="cs"/>
          <w:noProof w:val="0"/>
          <w:rtl/>
        </w:rPr>
        <w:t>הראשונה</w:t>
      </w:r>
      <w:r w:rsidR="00AC6555">
        <w:rPr>
          <w:rFonts w:asciiTheme="minorHAnsi" w:hAnsiTheme="minorHAnsi" w:hint="cs"/>
          <w:noProof w:val="0"/>
          <w:rtl/>
        </w:rPr>
        <w:t>,</w:t>
      </w:r>
      <w:r w:rsidR="004430EF">
        <w:rPr>
          <w:rFonts w:asciiTheme="minorHAnsi" w:hAnsiTheme="minorHAnsi" w:hint="cs"/>
          <w:noProof w:val="0"/>
          <w:rtl/>
        </w:rPr>
        <w:t xml:space="preserve"> </w:t>
      </w:r>
      <w:r w:rsidRPr="004430EF">
        <w:rPr>
          <w:rFonts w:asciiTheme="minorHAnsi" w:hAnsiTheme="minorHAnsi" w:hint="cs"/>
          <w:noProof w:val="0"/>
          <w:rtl/>
        </w:rPr>
        <w:t xml:space="preserve">שתחילתה במועד הגשת תביעת הגירושין הראשונה </w:t>
      </w:r>
      <w:r w:rsidR="00AC6555">
        <w:rPr>
          <w:rFonts w:asciiTheme="minorHAnsi" w:hAnsiTheme="minorHAnsi" w:hint="cs"/>
          <w:noProof w:val="0"/>
          <w:rtl/>
        </w:rPr>
        <w:t>בשנת 2001</w:t>
      </w:r>
      <w:r w:rsidR="004430EF">
        <w:rPr>
          <w:rFonts w:asciiTheme="minorHAnsi" w:hAnsiTheme="minorHAnsi" w:hint="cs"/>
          <w:noProof w:val="0"/>
          <w:rtl/>
        </w:rPr>
        <w:t xml:space="preserve"> ו</w:t>
      </w:r>
      <w:r w:rsidRPr="004430EF">
        <w:rPr>
          <w:rFonts w:asciiTheme="minorHAnsi" w:hAnsiTheme="minorHAnsi" w:hint="cs"/>
          <w:noProof w:val="0"/>
          <w:rtl/>
        </w:rPr>
        <w:t>עד ליום 27.1.2019</w:t>
      </w:r>
      <w:r w:rsidR="004430EF">
        <w:rPr>
          <w:rFonts w:asciiTheme="minorHAnsi" w:hAnsiTheme="minorHAnsi" w:hint="cs"/>
          <w:noProof w:val="0"/>
          <w:rtl/>
        </w:rPr>
        <w:t>,</w:t>
      </w:r>
      <w:r w:rsidRPr="004430EF">
        <w:rPr>
          <w:rFonts w:asciiTheme="minorHAnsi" w:hAnsiTheme="minorHAnsi" w:hint="cs"/>
          <w:noProof w:val="0"/>
          <w:rtl/>
        </w:rPr>
        <w:t xml:space="preserve"> מועד הגשת תביעת הגירושין השנייה</w:t>
      </w:r>
      <w:r w:rsidR="004430EF">
        <w:rPr>
          <w:rFonts w:asciiTheme="minorHAnsi" w:hAnsiTheme="minorHAnsi" w:hint="cs"/>
          <w:noProof w:val="0"/>
          <w:rtl/>
        </w:rPr>
        <w:t xml:space="preserve">. </w:t>
      </w:r>
    </w:p>
    <w:p w:rsidR="004430EF" w:rsidRDefault="004430EF" w:rsidP="004430EF">
      <w:pPr>
        <w:pStyle w:val="ad"/>
        <w:numPr>
          <w:ilvl w:val="0"/>
          <w:numId w:val="6"/>
        </w:numPr>
        <w:spacing w:line="360" w:lineRule="auto"/>
        <w:jc w:val="both"/>
        <w:rPr>
          <w:rFonts w:asciiTheme="minorHAnsi" w:hAnsiTheme="minorHAnsi"/>
          <w:noProof w:val="0"/>
        </w:rPr>
      </w:pPr>
      <w:r>
        <w:rPr>
          <w:rFonts w:asciiTheme="minorHAnsi" w:hAnsiTheme="minorHAnsi" w:hint="cs"/>
          <w:noProof w:val="0"/>
          <w:rtl/>
        </w:rPr>
        <w:t>התקופה השנייה</w:t>
      </w:r>
      <w:r w:rsidR="00AC6555">
        <w:rPr>
          <w:rFonts w:asciiTheme="minorHAnsi" w:hAnsiTheme="minorHAnsi" w:hint="cs"/>
          <w:noProof w:val="0"/>
          <w:rtl/>
        </w:rPr>
        <w:t>,</w:t>
      </w:r>
      <w:r>
        <w:rPr>
          <w:rFonts w:asciiTheme="minorHAnsi" w:hAnsiTheme="minorHAnsi" w:hint="cs"/>
          <w:noProof w:val="0"/>
          <w:rtl/>
        </w:rPr>
        <w:t xml:space="preserve"> שתחילתה ב</w:t>
      </w:r>
      <w:r w:rsidR="00381740" w:rsidRPr="004430EF">
        <w:rPr>
          <w:rFonts w:asciiTheme="minorHAnsi" w:hAnsiTheme="minorHAnsi" w:hint="cs"/>
          <w:noProof w:val="0"/>
          <w:rtl/>
        </w:rPr>
        <w:t>יום 27.1.2019</w:t>
      </w:r>
      <w:r>
        <w:rPr>
          <w:rFonts w:asciiTheme="minorHAnsi" w:hAnsiTheme="minorHAnsi" w:hint="cs"/>
          <w:noProof w:val="0"/>
          <w:rtl/>
        </w:rPr>
        <w:t>, מועד</w:t>
      </w:r>
      <w:r w:rsidR="00381740" w:rsidRPr="004430EF">
        <w:rPr>
          <w:rFonts w:asciiTheme="minorHAnsi" w:hAnsiTheme="minorHAnsi" w:hint="cs"/>
          <w:noProof w:val="0"/>
          <w:rtl/>
        </w:rPr>
        <w:t xml:space="preserve"> </w:t>
      </w:r>
      <w:r w:rsidR="0018311D" w:rsidRPr="004430EF">
        <w:rPr>
          <w:rFonts w:asciiTheme="minorHAnsi" w:hAnsiTheme="minorHAnsi" w:hint="cs"/>
          <w:noProof w:val="0"/>
          <w:rtl/>
        </w:rPr>
        <w:t>בו הגישה התובעת את תביעת הגירושין השנייה ועד למועד מתן הגט ביום 9.12.11</w:t>
      </w:r>
      <w:r>
        <w:rPr>
          <w:rFonts w:asciiTheme="minorHAnsi" w:hAnsiTheme="minorHAnsi" w:hint="cs"/>
          <w:noProof w:val="0"/>
          <w:rtl/>
        </w:rPr>
        <w:t>.</w:t>
      </w:r>
    </w:p>
    <w:p w:rsidR="00BD6F13" w:rsidRPr="004430EF" w:rsidRDefault="004430EF" w:rsidP="004430EF">
      <w:pPr>
        <w:spacing w:line="360" w:lineRule="auto"/>
        <w:ind w:left="1800"/>
        <w:jc w:val="both"/>
        <w:rPr>
          <w:rFonts w:asciiTheme="minorHAnsi" w:hAnsiTheme="minorHAnsi"/>
          <w:noProof w:val="0"/>
          <w:rtl/>
        </w:rPr>
      </w:pPr>
      <w:r w:rsidRPr="004430EF">
        <w:rPr>
          <w:rFonts w:asciiTheme="minorHAnsi" w:hAnsiTheme="minorHAnsi"/>
          <w:noProof w:val="0"/>
          <w:rtl/>
        </w:rPr>
        <w:t xml:space="preserve"> </w:t>
      </w:r>
    </w:p>
    <w:p w:rsidR="0018311D" w:rsidRDefault="0018311D" w:rsidP="00250963">
      <w:pPr>
        <w:spacing w:line="360" w:lineRule="auto"/>
        <w:ind w:left="1440" w:hanging="720"/>
        <w:jc w:val="both"/>
        <w:rPr>
          <w:rFonts w:asciiTheme="minorHAnsi" w:hAnsiTheme="minorHAnsi"/>
          <w:noProof w:val="0"/>
          <w:rtl/>
        </w:rPr>
      </w:pPr>
      <w:r>
        <w:rPr>
          <w:rFonts w:asciiTheme="minorHAnsi" w:hAnsiTheme="minorHAnsi" w:hint="cs"/>
          <w:noProof w:val="0"/>
          <w:rtl/>
        </w:rPr>
        <w:t>9.6</w:t>
      </w:r>
      <w:r>
        <w:rPr>
          <w:rFonts w:asciiTheme="minorHAnsi" w:hAnsiTheme="minorHAnsi" w:hint="cs"/>
          <w:noProof w:val="0"/>
          <w:rtl/>
        </w:rPr>
        <w:tab/>
      </w:r>
      <w:r w:rsidR="00AC6555">
        <w:rPr>
          <w:rFonts w:asciiTheme="minorHAnsi" w:hAnsiTheme="minorHAnsi" w:hint="cs"/>
          <w:b/>
          <w:bCs/>
          <w:noProof w:val="0"/>
          <w:u w:val="single"/>
          <w:rtl/>
        </w:rPr>
        <w:t>ה</w:t>
      </w:r>
      <w:r>
        <w:rPr>
          <w:rFonts w:asciiTheme="minorHAnsi" w:hAnsiTheme="minorHAnsi" w:hint="cs"/>
          <w:b/>
          <w:bCs/>
          <w:noProof w:val="0"/>
          <w:u w:val="single"/>
          <w:rtl/>
        </w:rPr>
        <w:t>פיצוי בגין התקופה הראשונה</w:t>
      </w:r>
    </w:p>
    <w:p w:rsidR="0018311D" w:rsidRDefault="0018311D" w:rsidP="00250963">
      <w:pPr>
        <w:spacing w:line="360" w:lineRule="auto"/>
        <w:ind w:left="1440" w:hanging="720"/>
        <w:jc w:val="both"/>
        <w:rPr>
          <w:rFonts w:asciiTheme="minorHAnsi" w:hAnsiTheme="minorHAnsi"/>
          <w:noProof w:val="0"/>
          <w:rtl/>
        </w:rPr>
      </w:pPr>
    </w:p>
    <w:p w:rsidR="0018311D" w:rsidRDefault="0018311D" w:rsidP="00320CBA">
      <w:pPr>
        <w:spacing w:line="360" w:lineRule="auto"/>
        <w:ind w:left="2160" w:hanging="720"/>
        <w:jc w:val="both"/>
        <w:rPr>
          <w:rFonts w:asciiTheme="minorHAnsi" w:hAnsiTheme="minorHAnsi"/>
          <w:noProof w:val="0"/>
          <w:rtl/>
        </w:rPr>
      </w:pPr>
      <w:r>
        <w:rPr>
          <w:rFonts w:asciiTheme="minorHAnsi" w:hAnsiTheme="minorHAnsi" w:hint="cs"/>
          <w:noProof w:val="0"/>
          <w:rtl/>
        </w:rPr>
        <w:t>9.6.1</w:t>
      </w:r>
      <w:r>
        <w:rPr>
          <w:rFonts w:asciiTheme="minorHAnsi" w:hAnsiTheme="minorHAnsi"/>
          <w:noProof w:val="0"/>
          <w:rtl/>
        </w:rPr>
        <w:tab/>
      </w:r>
      <w:r>
        <w:rPr>
          <w:rFonts w:asciiTheme="minorHAnsi" w:hAnsiTheme="minorHAnsi" w:hint="cs"/>
          <w:noProof w:val="0"/>
          <w:rtl/>
        </w:rPr>
        <w:t>כפי שהובהר לעיל</w:t>
      </w:r>
      <w:r w:rsidR="004430EF">
        <w:rPr>
          <w:rFonts w:asciiTheme="minorHAnsi" w:hAnsiTheme="minorHAnsi" w:hint="cs"/>
          <w:noProof w:val="0"/>
          <w:rtl/>
        </w:rPr>
        <w:t>,</w:t>
      </w:r>
      <w:r>
        <w:rPr>
          <w:rFonts w:asciiTheme="minorHAnsi" w:hAnsiTheme="minorHAnsi" w:hint="cs"/>
          <w:noProof w:val="0"/>
          <w:rtl/>
        </w:rPr>
        <w:t xml:space="preserve"> </w:t>
      </w:r>
      <w:r w:rsidR="00320CBA">
        <w:rPr>
          <w:rFonts w:asciiTheme="minorHAnsi" w:hAnsiTheme="minorHAnsi" w:hint="cs"/>
          <w:noProof w:val="0"/>
          <w:rtl/>
        </w:rPr>
        <w:t>בשנת 2001</w:t>
      </w:r>
      <w:r>
        <w:rPr>
          <w:rFonts w:asciiTheme="minorHAnsi" w:hAnsiTheme="minorHAnsi" w:hint="cs"/>
          <w:noProof w:val="0"/>
          <w:rtl/>
        </w:rPr>
        <w:t xml:space="preserve"> הגישה התובעת את תביעת הגירושין הראשונה, כשהנתבע עמד על סירובו למתן גט</w:t>
      </w:r>
      <w:r w:rsidR="004430EF">
        <w:rPr>
          <w:rFonts w:asciiTheme="minorHAnsi" w:hAnsiTheme="minorHAnsi" w:hint="cs"/>
          <w:noProof w:val="0"/>
          <w:rtl/>
        </w:rPr>
        <w:t>,</w:t>
      </w:r>
      <w:r>
        <w:rPr>
          <w:rFonts w:asciiTheme="minorHAnsi" w:hAnsiTheme="minorHAnsi" w:hint="cs"/>
          <w:noProof w:val="0"/>
          <w:rtl/>
        </w:rPr>
        <w:t xml:space="preserve"> </w:t>
      </w:r>
      <w:r w:rsidR="004430EF">
        <w:rPr>
          <w:rFonts w:asciiTheme="minorHAnsi" w:hAnsiTheme="minorHAnsi" w:hint="cs"/>
          <w:noProof w:val="0"/>
          <w:rtl/>
        </w:rPr>
        <w:t xml:space="preserve">וזאת בלא שהייתה באמתחתו כל טענה רכושית או אחרת אשר היה מקום להתחשב בה.  </w:t>
      </w:r>
    </w:p>
    <w:p w:rsidR="004430EF" w:rsidRDefault="004430EF" w:rsidP="0018311D">
      <w:pPr>
        <w:spacing w:line="360" w:lineRule="auto"/>
        <w:ind w:left="2160" w:hanging="720"/>
        <w:jc w:val="both"/>
        <w:rPr>
          <w:rFonts w:asciiTheme="minorHAnsi" w:hAnsiTheme="minorHAnsi"/>
          <w:noProof w:val="0"/>
          <w:rtl/>
        </w:rPr>
      </w:pPr>
    </w:p>
    <w:p w:rsidR="004430EF" w:rsidRDefault="004430EF" w:rsidP="0018311D">
      <w:pPr>
        <w:spacing w:line="360" w:lineRule="auto"/>
        <w:ind w:left="2160" w:hanging="720"/>
        <w:jc w:val="both"/>
        <w:rPr>
          <w:rFonts w:asciiTheme="minorHAnsi" w:hAnsiTheme="minorHAnsi"/>
          <w:noProof w:val="0"/>
          <w:rtl/>
        </w:rPr>
      </w:pPr>
      <w:r>
        <w:rPr>
          <w:rFonts w:asciiTheme="minorHAnsi" w:hAnsiTheme="minorHAnsi" w:hint="cs"/>
          <w:noProof w:val="0"/>
          <w:rtl/>
        </w:rPr>
        <w:t>9.6.2</w:t>
      </w:r>
      <w:r>
        <w:rPr>
          <w:rFonts w:asciiTheme="minorHAnsi" w:hAnsiTheme="minorHAnsi" w:hint="cs"/>
          <w:noProof w:val="0"/>
          <w:rtl/>
        </w:rPr>
        <w:tab/>
      </w:r>
      <w:r w:rsidR="004B1EA8">
        <w:rPr>
          <w:rFonts w:asciiTheme="minorHAnsi" w:hAnsiTheme="minorHAnsi" w:hint="cs"/>
          <w:noProof w:val="0"/>
          <w:rtl/>
        </w:rPr>
        <w:t>ראוי לציין, שפסק הדין הרכושי ניתן על ידי כב' השופט יהושע גייפמן עוד ביום 11.4.2007, אשר דחה את טענות הנתבע וקבע שאיזון הזכויות ייעשה עם גירושי הצדדים.</w:t>
      </w:r>
    </w:p>
    <w:p w:rsidR="004B1EA8" w:rsidRDefault="004B1EA8" w:rsidP="0018311D">
      <w:pPr>
        <w:spacing w:line="360" w:lineRule="auto"/>
        <w:ind w:left="2160" w:hanging="720"/>
        <w:jc w:val="both"/>
        <w:rPr>
          <w:rFonts w:asciiTheme="minorHAnsi" w:hAnsiTheme="minorHAnsi"/>
          <w:noProof w:val="0"/>
          <w:rtl/>
        </w:rPr>
      </w:pPr>
    </w:p>
    <w:p w:rsidR="004B1EA8" w:rsidRDefault="004B1EA8" w:rsidP="00723A91">
      <w:pPr>
        <w:spacing w:line="360" w:lineRule="auto"/>
        <w:ind w:left="2160" w:hanging="720"/>
        <w:jc w:val="both"/>
        <w:rPr>
          <w:rFonts w:asciiTheme="minorHAnsi" w:hAnsiTheme="minorHAnsi"/>
          <w:noProof w:val="0"/>
          <w:rtl/>
        </w:rPr>
      </w:pPr>
      <w:r>
        <w:rPr>
          <w:rFonts w:asciiTheme="minorHAnsi" w:hAnsiTheme="minorHAnsi" w:hint="cs"/>
          <w:noProof w:val="0"/>
          <w:rtl/>
        </w:rPr>
        <w:t>9.6.3</w:t>
      </w:r>
      <w:r>
        <w:rPr>
          <w:rFonts w:asciiTheme="minorHAnsi" w:hAnsiTheme="minorHAnsi" w:hint="cs"/>
          <w:noProof w:val="0"/>
          <w:rtl/>
        </w:rPr>
        <w:tab/>
        <w:t xml:space="preserve">בגין אלימותו של הנתבע הוצא הנתבע מבית המגורים בשנת 2002, אך גם לאחר מתן צו ההרחקה היה הנתבע אובססיבי כלפי התובעת עד כי </w:t>
      </w:r>
      <w:r w:rsidR="00320CBA">
        <w:rPr>
          <w:rFonts w:asciiTheme="minorHAnsi" w:hAnsiTheme="minorHAnsi" w:hint="cs"/>
          <w:noProof w:val="0"/>
          <w:rtl/>
        </w:rPr>
        <w:t xml:space="preserve">על פי עדותה </w:t>
      </w:r>
      <w:r>
        <w:rPr>
          <w:rFonts w:asciiTheme="minorHAnsi" w:hAnsiTheme="minorHAnsi" w:hint="cs"/>
          <w:noProof w:val="0"/>
          <w:rtl/>
        </w:rPr>
        <w:t xml:space="preserve">נאלצה לעבור להתגורר בעיר אחרת והנתבע הודה בדיון </w:t>
      </w:r>
      <w:r w:rsidR="00723A91">
        <w:rPr>
          <w:rFonts w:asciiTheme="minorHAnsi" w:hAnsiTheme="minorHAnsi" w:hint="cs"/>
          <w:noProof w:val="0"/>
          <w:rtl/>
        </w:rPr>
        <w:t>ההוכחות שלאחר שעברה דירה לעיר אחרת חיפש אותה משך שנתיים.</w:t>
      </w:r>
    </w:p>
    <w:p w:rsidR="004B1EA8" w:rsidRDefault="004B1EA8" w:rsidP="0018311D">
      <w:pPr>
        <w:spacing w:line="360" w:lineRule="auto"/>
        <w:ind w:left="2160" w:hanging="720"/>
        <w:jc w:val="both"/>
        <w:rPr>
          <w:rFonts w:asciiTheme="minorHAnsi" w:hAnsiTheme="minorHAnsi"/>
          <w:noProof w:val="0"/>
          <w:rtl/>
        </w:rPr>
      </w:pPr>
    </w:p>
    <w:p w:rsidR="004B1EA8" w:rsidRDefault="004B1EA8" w:rsidP="00A70D61">
      <w:pPr>
        <w:spacing w:line="360" w:lineRule="auto"/>
        <w:ind w:left="2160" w:hanging="720"/>
        <w:jc w:val="both"/>
        <w:rPr>
          <w:rFonts w:asciiTheme="minorHAnsi" w:hAnsiTheme="minorHAnsi"/>
          <w:noProof w:val="0"/>
          <w:rtl/>
        </w:rPr>
      </w:pPr>
      <w:r>
        <w:rPr>
          <w:rFonts w:asciiTheme="minorHAnsi" w:hAnsiTheme="minorHAnsi" w:hint="cs"/>
          <w:noProof w:val="0"/>
          <w:rtl/>
        </w:rPr>
        <w:t>9.6.4</w:t>
      </w:r>
      <w:r>
        <w:rPr>
          <w:rFonts w:asciiTheme="minorHAnsi" w:hAnsiTheme="minorHAnsi" w:hint="cs"/>
          <w:noProof w:val="0"/>
          <w:rtl/>
        </w:rPr>
        <w:tab/>
        <w:t xml:space="preserve">התובעת הגישה את תביעת הגירושין השנייה בחודש ינואר 2019, כ- </w:t>
      </w:r>
      <w:r w:rsidR="00A70D61">
        <w:rPr>
          <w:rFonts w:asciiTheme="minorHAnsi" w:hAnsiTheme="minorHAnsi" w:hint="cs"/>
          <w:noProof w:val="0"/>
          <w:rtl/>
        </w:rPr>
        <w:t>18 שנה</w:t>
      </w:r>
      <w:r w:rsidR="00390D01">
        <w:rPr>
          <w:rFonts w:asciiTheme="minorHAnsi" w:hAnsiTheme="minorHAnsi" w:hint="cs"/>
          <w:noProof w:val="0"/>
          <w:rtl/>
        </w:rPr>
        <w:t xml:space="preserve"> לאחר הגשת תביעת הגירושין הראשונה, כשהינה מנמקת את ההמתנה </w:t>
      </w:r>
      <w:r w:rsidR="00A70D61">
        <w:rPr>
          <w:rFonts w:asciiTheme="minorHAnsi" w:hAnsiTheme="minorHAnsi" w:hint="cs"/>
          <w:noProof w:val="0"/>
          <w:rtl/>
        </w:rPr>
        <w:lastRenderedPageBreak/>
        <w:t xml:space="preserve">הממושכת </w:t>
      </w:r>
      <w:r w:rsidR="00390D01">
        <w:rPr>
          <w:rFonts w:asciiTheme="minorHAnsi" w:hAnsiTheme="minorHAnsi" w:hint="cs"/>
          <w:noProof w:val="0"/>
          <w:rtl/>
        </w:rPr>
        <w:t xml:space="preserve">בנימוק שחששה מהנתבע וכי רק לאחר שהנתבע הגיש את בקשתו ליישוב סכסוך, אזרה אומץ להגשת תביעת גירושין שנייה. </w:t>
      </w:r>
    </w:p>
    <w:p w:rsidR="00A70D61" w:rsidRDefault="00A70D61" w:rsidP="00A70D61">
      <w:pPr>
        <w:spacing w:line="360" w:lineRule="auto"/>
        <w:ind w:left="2160" w:hanging="720"/>
        <w:jc w:val="both"/>
        <w:rPr>
          <w:rFonts w:asciiTheme="minorHAnsi" w:hAnsiTheme="minorHAnsi"/>
          <w:noProof w:val="0"/>
          <w:rtl/>
        </w:rPr>
      </w:pPr>
    </w:p>
    <w:p w:rsidR="008C3DFE" w:rsidRDefault="00A70D61" w:rsidP="008C3DFE">
      <w:pPr>
        <w:spacing w:line="360" w:lineRule="auto"/>
        <w:ind w:left="2160" w:hanging="720"/>
        <w:jc w:val="both"/>
        <w:rPr>
          <w:rFonts w:asciiTheme="minorHAnsi" w:hAnsiTheme="minorHAnsi"/>
          <w:noProof w:val="0"/>
          <w:rtl/>
        </w:rPr>
      </w:pPr>
      <w:r>
        <w:rPr>
          <w:rFonts w:asciiTheme="minorHAnsi" w:hAnsiTheme="minorHAnsi" w:hint="cs"/>
          <w:noProof w:val="0"/>
          <w:rtl/>
        </w:rPr>
        <w:t>9.6.5</w:t>
      </w:r>
      <w:r>
        <w:rPr>
          <w:rFonts w:asciiTheme="minorHAnsi" w:hAnsiTheme="minorHAnsi" w:hint="cs"/>
          <w:noProof w:val="0"/>
          <w:rtl/>
        </w:rPr>
        <w:tab/>
        <w:t>בחישוב סכום הפיצוי המגיע עבור התקופה מהגשת תביעת הגירושין הראשונה ועד להגשת תביעת הגירושין השנייה ראוי להתחשב בין היתר בעובדות הבאות</w:t>
      </w:r>
      <w:r w:rsidR="008C3DFE">
        <w:rPr>
          <w:rFonts w:asciiTheme="minorHAnsi" w:hAnsiTheme="minorHAnsi" w:hint="cs"/>
          <w:noProof w:val="0"/>
          <w:rtl/>
        </w:rPr>
        <w:t xml:space="preserve"> והן:</w:t>
      </w:r>
      <w:r>
        <w:rPr>
          <w:rFonts w:asciiTheme="minorHAnsi" w:hAnsiTheme="minorHAnsi" w:hint="cs"/>
          <w:noProof w:val="0"/>
          <w:rtl/>
        </w:rPr>
        <w:t xml:space="preserve"> שבתקופה זו לא </w:t>
      </w:r>
      <w:r w:rsidR="008C3DFE">
        <w:rPr>
          <w:rFonts w:asciiTheme="minorHAnsi" w:hAnsiTheme="minorHAnsi" w:hint="cs"/>
          <w:noProof w:val="0"/>
          <w:rtl/>
        </w:rPr>
        <w:t xml:space="preserve">קבע עדין ביה"ד </w:t>
      </w:r>
      <w:r>
        <w:rPr>
          <w:rFonts w:asciiTheme="minorHAnsi" w:hAnsiTheme="minorHAnsi" w:hint="cs"/>
          <w:noProof w:val="0"/>
          <w:rtl/>
        </w:rPr>
        <w:t xml:space="preserve"> </w:t>
      </w:r>
      <w:r w:rsidR="008C3DFE">
        <w:rPr>
          <w:rFonts w:asciiTheme="minorHAnsi" w:hAnsiTheme="minorHAnsi"/>
          <w:noProof w:val="0"/>
          <w:rtl/>
        </w:rPr>
        <w:t>הרבני שיש לכפות או לחייב בגט</w:t>
      </w:r>
      <w:r w:rsidR="008C3DFE">
        <w:rPr>
          <w:rFonts w:asciiTheme="minorHAnsi" w:hAnsiTheme="minorHAnsi" w:hint="cs"/>
          <w:noProof w:val="0"/>
          <w:rtl/>
        </w:rPr>
        <w:t>.</w:t>
      </w:r>
    </w:p>
    <w:p w:rsidR="008C3DFE" w:rsidRDefault="008C3DFE" w:rsidP="008C3DFE">
      <w:pPr>
        <w:spacing w:line="360" w:lineRule="auto"/>
        <w:ind w:left="2160" w:hanging="720"/>
        <w:jc w:val="both"/>
        <w:rPr>
          <w:rFonts w:asciiTheme="minorHAnsi" w:hAnsiTheme="minorHAnsi"/>
          <w:noProof w:val="0"/>
          <w:rtl/>
        </w:rPr>
      </w:pPr>
    </w:p>
    <w:p w:rsidR="006D2A00" w:rsidRDefault="008C3DFE" w:rsidP="00FC7F92">
      <w:pPr>
        <w:spacing w:line="360" w:lineRule="auto"/>
        <w:ind w:left="2160" w:hanging="720"/>
        <w:jc w:val="both"/>
        <w:rPr>
          <w:rFonts w:asciiTheme="minorHAnsi" w:hAnsiTheme="minorHAnsi"/>
          <w:noProof w:val="0"/>
          <w:rtl/>
        </w:rPr>
      </w:pPr>
      <w:r>
        <w:rPr>
          <w:rFonts w:asciiTheme="minorHAnsi" w:hAnsiTheme="minorHAnsi" w:hint="cs"/>
          <w:noProof w:val="0"/>
          <w:rtl/>
        </w:rPr>
        <w:t>9.6.6</w:t>
      </w:r>
      <w:r>
        <w:rPr>
          <w:rFonts w:asciiTheme="minorHAnsi" w:hAnsiTheme="minorHAnsi" w:hint="cs"/>
          <w:noProof w:val="0"/>
          <w:rtl/>
        </w:rPr>
        <w:tab/>
      </w:r>
      <w:r w:rsidR="006D2A00">
        <w:rPr>
          <w:rFonts w:asciiTheme="minorHAnsi" w:hAnsiTheme="minorHAnsi" w:hint="cs"/>
          <w:noProof w:val="0"/>
          <w:rtl/>
        </w:rPr>
        <w:t>כש</w:t>
      </w:r>
      <w:r>
        <w:rPr>
          <w:rFonts w:asciiTheme="minorHAnsi" w:hAnsiTheme="minorHAnsi" w:hint="cs"/>
          <w:noProof w:val="0"/>
          <w:rtl/>
        </w:rPr>
        <w:t xml:space="preserve">העובדה החשובה הינה </w:t>
      </w:r>
      <w:r w:rsidR="006D2A00">
        <w:rPr>
          <w:rFonts w:asciiTheme="minorHAnsi" w:hAnsiTheme="minorHAnsi" w:hint="cs"/>
          <w:noProof w:val="0"/>
          <w:rtl/>
        </w:rPr>
        <w:t xml:space="preserve">שלאחר שביה"ד הרבני </w:t>
      </w:r>
      <w:r>
        <w:rPr>
          <w:rFonts w:asciiTheme="minorHAnsi" w:hAnsiTheme="minorHAnsi" w:hint="cs"/>
          <w:noProof w:val="0"/>
          <w:rtl/>
        </w:rPr>
        <w:t xml:space="preserve">נענה לבקשת הנתבע לשלום בית </w:t>
      </w:r>
      <w:r w:rsidR="006D2A00">
        <w:rPr>
          <w:rFonts w:asciiTheme="minorHAnsi" w:hAnsiTheme="minorHAnsi" w:hint="cs"/>
          <w:noProof w:val="0"/>
          <w:rtl/>
        </w:rPr>
        <w:t xml:space="preserve"> </w:t>
      </w:r>
      <w:r w:rsidR="00FC7F92">
        <w:rPr>
          <w:rFonts w:asciiTheme="minorHAnsi" w:hAnsiTheme="minorHAnsi" w:hint="cs"/>
          <w:noProof w:val="0"/>
          <w:rtl/>
        </w:rPr>
        <w:t>לא פנתה</w:t>
      </w:r>
      <w:r w:rsidR="006D2A00">
        <w:rPr>
          <w:rFonts w:asciiTheme="minorHAnsi" w:hAnsiTheme="minorHAnsi" w:hint="cs"/>
          <w:noProof w:val="0"/>
          <w:rtl/>
        </w:rPr>
        <w:t xml:space="preserve"> התובעת </w:t>
      </w:r>
      <w:r w:rsidR="00FC7F92">
        <w:rPr>
          <w:rFonts w:asciiTheme="minorHAnsi" w:hAnsiTheme="minorHAnsi" w:hint="cs"/>
          <w:noProof w:val="0"/>
          <w:rtl/>
        </w:rPr>
        <w:t>ל</w:t>
      </w:r>
      <w:r w:rsidR="006D2A00">
        <w:rPr>
          <w:rFonts w:asciiTheme="minorHAnsi" w:hAnsiTheme="minorHAnsi" w:hint="cs"/>
          <w:noProof w:val="0"/>
          <w:rtl/>
        </w:rPr>
        <w:t xml:space="preserve">ביה"ד </w:t>
      </w:r>
      <w:r w:rsidR="00FC7F92">
        <w:rPr>
          <w:rFonts w:asciiTheme="minorHAnsi" w:hAnsiTheme="minorHAnsi" w:hint="cs"/>
          <w:noProof w:val="0"/>
          <w:rtl/>
        </w:rPr>
        <w:t xml:space="preserve">הרבני בבקשה למתן </w:t>
      </w:r>
      <w:r w:rsidR="006D2A00">
        <w:rPr>
          <w:rFonts w:asciiTheme="minorHAnsi" w:hAnsiTheme="minorHAnsi" w:hint="cs"/>
          <w:noProof w:val="0"/>
          <w:rtl/>
        </w:rPr>
        <w:t xml:space="preserve"> גט.</w:t>
      </w:r>
    </w:p>
    <w:p w:rsidR="006D2A00" w:rsidRDefault="006D2A00" w:rsidP="006D2A00">
      <w:pPr>
        <w:spacing w:line="360" w:lineRule="auto"/>
        <w:ind w:left="2160" w:hanging="720"/>
        <w:jc w:val="both"/>
        <w:rPr>
          <w:rFonts w:asciiTheme="minorHAnsi" w:hAnsiTheme="minorHAnsi"/>
          <w:noProof w:val="0"/>
          <w:rtl/>
        </w:rPr>
      </w:pPr>
    </w:p>
    <w:p w:rsidR="008C3DFE" w:rsidRDefault="006D2A00" w:rsidP="00FC7F92">
      <w:pPr>
        <w:spacing w:line="360" w:lineRule="auto"/>
        <w:ind w:left="2160" w:hanging="720"/>
        <w:jc w:val="both"/>
        <w:rPr>
          <w:rFonts w:asciiTheme="minorHAnsi" w:hAnsiTheme="minorHAnsi"/>
          <w:noProof w:val="0"/>
          <w:rtl/>
        </w:rPr>
      </w:pPr>
      <w:r>
        <w:rPr>
          <w:rFonts w:asciiTheme="minorHAnsi" w:hAnsiTheme="minorHAnsi" w:hint="cs"/>
          <w:noProof w:val="0"/>
          <w:rtl/>
        </w:rPr>
        <w:t>9.6.7</w:t>
      </w:r>
      <w:r>
        <w:rPr>
          <w:rFonts w:asciiTheme="minorHAnsi" w:hAnsiTheme="minorHAnsi" w:hint="cs"/>
          <w:noProof w:val="0"/>
          <w:rtl/>
        </w:rPr>
        <w:tab/>
      </w:r>
      <w:r w:rsidR="007527DF">
        <w:rPr>
          <w:rFonts w:asciiTheme="minorHAnsi" w:hAnsiTheme="minorHAnsi" w:hint="cs"/>
          <w:noProof w:val="0"/>
          <w:rtl/>
        </w:rPr>
        <w:t xml:space="preserve">למרות הנתק המוחלט ורצונה של התובעת בגירושין לא הוכיחה התובעת שעשתה פעולות כלשהן  בביה"ד </w:t>
      </w:r>
      <w:r w:rsidR="00FC7F92">
        <w:rPr>
          <w:rFonts w:asciiTheme="minorHAnsi" w:hAnsiTheme="minorHAnsi" w:hint="cs"/>
          <w:noProof w:val="0"/>
          <w:rtl/>
        </w:rPr>
        <w:t xml:space="preserve">הרבני או כלפי הנתבע כדי </w:t>
      </w:r>
      <w:r w:rsidR="007527DF">
        <w:rPr>
          <w:rFonts w:asciiTheme="minorHAnsi" w:hAnsiTheme="minorHAnsi" w:hint="cs"/>
          <w:noProof w:val="0"/>
          <w:rtl/>
        </w:rPr>
        <w:t>להביא לקבלת הגט.</w:t>
      </w:r>
    </w:p>
    <w:p w:rsidR="007527DF" w:rsidRDefault="007527DF" w:rsidP="007527DF">
      <w:pPr>
        <w:spacing w:line="360" w:lineRule="auto"/>
        <w:ind w:left="2160" w:hanging="720"/>
        <w:jc w:val="both"/>
        <w:rPr>
          <w:rFonts w:asciiTheme="minorHAnsi" w:hAnsiTheme="minorHAnsi"/>
          <w:noProof w:val="0"/>
          <w:rtl/>
        </w:rPr>
      </w:pPr>
    </w:p>
    <w:p w:rsidR="007527DF" w:rsidRDefault="007527DF" w:rsidP="00A9694D">
      <w:pPr>
        <w:spacing w:line="360" w:lineRule="auto"/>
        <w:ind w:left="2160" w:hanging="720"/>
        <w:jc w:val="both"/>
        <w:rPr>
          <w:rFonts w:asciiTheme="minorHAnsi" w:hAnsiTheme="minorHAnsi"/>
          <w:noProof w:val="0"/>
          <w:rtl/>
        </w:rPr>
      </w:pPr>
      <w:r>
        <w:rPr>
          <w:rFonts w:asciiTheme="minorHAnsi" w:hAnsiTheme="minorHAnsi" w:hint="cs"/>
          <w:noProof w:val="0"/>
          <w:rtl/>
        </w:rPr>
        <w:t>9.6.8</w:t>
      </w:r>
      <w:r>
        <w:rPr>
          <w:rFonts w:asciiTheme="minorHAnsi" w:hAnsiTheme="minorHAnsi" w:hint="cs"/>
          <w:noProof w:val="0"/>
          <w:rtl/>
        </w:rPr>
        <w:tab/>
        <w:t>יש להדגיש שבהתאם לפסיקה הקיימת על התובעת להוכיח שפע</w:t>
      </w:r>
      <w:r w:rsidR="00BB1F38">
        <w:rPr>
          <w:rFonts w:asciiTheme="minorHAnsi" w:hAnsiTheme="minorHAnsi" w:hint="cs"/>
          <w:noProof w:val="0"/>
          <w:rtl/>
        </w:rPr>
        <w:t>לה באופן נמרץ להשגת הגט, כשבמקרה דנא התובעת לא הוכיחה שעשתה פעולות כלשהן</w:t>
      </w:r>
      <w:r w:rsidR="00A9694D">
        <w:rPr>
          <w:rFonts w:asciiTheme="minorHAnsi" w:hAnsiTheme="minorHAnsi" w:hint="cs"/>
          <w:noProof w:val="0"/>
          <w:rtl/>
        </w:rPr>
        <w:t>,</w:t>
      </w:r>
      <w:r w:rsidR="00BB1F38">
        <w:rPr>
          <w:rFonts w:asciiTheme="minorHAnsi" w:hAnsiTheme="minorHAnsi" w:hint="cs"/>
          <w:noProof w:val="0"/>
          <w:rtl/>
        </w:rPr>
        <w:t xml:space="preserve"> משך 18 שנה, כשהטענה שחששה מהנתבע אין בה כדי </w:t>
      </w:r>
      <w:r w:rsidR="00A9694D">
        <w:rPr>
          <w:rFonts w:asciiTheme="minorHAnsi" w:hAnsiTheme="minorHAnsi" w:hint="cs"/>
          <w:noProof w:val="0"/>
          <w:rtl/>
        </w:rPr>
        <w:t>להוות</w:t>
      </w:r>
      <w:r w:rsidR="00BB1F38">
        <w:rPr>
          <w:rFonts w:asciiTheme="minorHAnsi" w:hAnsiTheme="minorHAnsi" w:hint="cs"/>
          <w:noProof w:val="0"/>
          <w:rtl/>
        </w:rPr>
        <w:t xml:space="preserve"> נימוק מספיק  לאי נקיטת הליכים משך תקופה כה ארוכה.</w:t>
      </w:r>
    </w:p>
    <w:p w:rsidR="00BB1F38" w:rsidRDefault="00BB1F38" w:rsidP="00BB1F38">
      <w:pPr>
        <w:spacing w:line="360" w:lineRule="auto"/>
        <w:ind w:left="2160" w:hanging="720"/>
        <w:jc w:val="both"/>
        <w:rPr>
          <w:rFonts w:asciiTheme="minorHAnsi" w:hAnsiTheme="minorHAnsi"/>
          <w:noProof w:val="0"/>
          <w:rtl/>
        </w:rPr>
      </w:pPr>
    </w:p>
    <w:p w:rsidR="00204206" w:rsidRDefault="00BB1F38" w:rsidP="00A9694D">
      <w:pPr>
        <w:spacing w:line="360" w:lineRule="auto"/>
        <w:ind w:left="2160" w:hanging="720"/>
        <w:jc w:val="both"/>
        <w:rPr>
          <w:rFonts w:asciiTheme="minorHAnsi" w:hAnsiTheme="minorHAnsi"/>
          <w:noProof w:val="0"/>
        </w:rPr>
      </w:pPr>
      <w:r>
        <w:rPr>
          <w:rFonts w:asciiTheme="minorHAnsi" w:hAnsiTheme="minorHAnsi" w:hint="cs"/>
          <w:noProof w:val="0"/>
          <w:rtl/>
        </w:rPr>
        <w:t>9.6.10</w:t>
      </w:r>
      <w:r>
        <w:rPr>
          <w:rFonts w:asciiTheme="minorHAnsi" w:hAnsiTheme="minorHAnsi" w:hint="cs"/>
          <w:noProof w:val="0"/>
          <w:rtl/>
        </w:rPr>
        <w:tab/>
        <w:t>זא</w:t>
      </w:r>
      <w:r w:rsidR="000C336E">
        <w:rPr>
          <w:rFonts w:asciiTheme="minorHAnsi" w:hAnsiTheme="minorHAnsi" w:hint="cs"/>
          <w:noProof w:val="0"/>
          <w:rtl/>
        </w:rPr>
        <w:t>ת ועוד, ראוי לחזור ולהזכיר שעסקינן בתביעה נזיקית שהגישה  התובעת כשחלה עליה</w:t>
      </w:r>
      <w:r w:rsidR="00A9694D">
        <w:rPr>
          <w:rFonts w:asciiTheme="minorHAnsi" w:hAnsiTheme="minorHAnsi" w:hint="cs"/>
          <w:noProof w:val="0"/>
          <w:rtl/>
        </w:rPr>
        <w:t>,</w:t>
      </w:r>
      <w:r w:rsidR="000C336E">
        <w:rPr>
          <w:rFonts w:asciiTheme="minorHAnsi" w:hAnsiTheme="minorHAnsi" w:hint="cs"/>
          <w:noProof w:val="0"/>
          <w:rtl/>
        </w:rPr>
        <w:t xml:space="preserve"> על פי פקודת הנזיקין</w:t>
      </w:r>
      <w:r w:rsidR="00A9694D">
        <w:rPr>
          <w:rFonts w:asciiTheme="minorHAnsi" w:hAnsiTheme="minorHAnsi" w:hint="cs"/>
          <w:noProof w:val="0"/>
          <w:rtl/>
        </w:rPr>
        <w:t>,</w:t>
      </w:r>
      <w:r w:rsidR="000C336E">
        <w:rPr>
          <w:rFonts w:asciiTheme="minorHAnsi" w:hAnsiTheme="minorHAnsi" w:hint="cs"/>
          <w:noProof w:val="0"/>
          <w:rtl/>
        </w:rPr>
        <w:t xml:space="preserve">  חובה להקטנת הנזק, הבאה לידי ביטוי  </w:t>
      </w:r>
      <w:r w:rsidR="00A9694D">
        <w:rPr>
          <w:rFonts w:asciiTheme="minorHAnsi" w:hAnsiTheme="minorHAnsi" w:hint="cs"/>
          <w:noProof w:val="0"/>
          <w:rtl/>
        </w:rPr>
        <w:t xml:space="preserve">בנסיבות אלו </w:t>
      </w:r>
      <w:r w:rsidR="000C336E">
        <w:rPr>
          <w:rFonts w:asciiTheme="minorHAnsi" w:hAnsiTheme="minorHAnsi" w:hint="cs"/>
          <w:noProof w:val="0"/>
          <w:rtl/>
        </w:rPr>
        <w:t>בביצוע פעולות שביכולתה לעשות על מנת לקבל את הגט ללא דיחוי.</w:t>
      </w:r>
      <w:r w:rsidR="00B85312">
        <w:rPr>
          <w:rFonts w:asciiTheme="minorHAnsi" w:hAnsiTheme="minorHAnsi" w:hint="cs"/>
          <w:noProof w:val="0"/>
          <w:rtl/>
        </w:rPr>
        <w:t xml:space="preserve"> </w:t>
      </w:r>
      <w:r w:rsidR="00204206">
        <w:rPr>
          <w:rFonts w:asciiTheme="minorHAnsi" w:hAnsiTheme="minorHAnsi"/>
          <w:noProof w:val="0"/>
          <w:rtl/>
        </w:rPr>
        <w:t xml:space="preserve">ראה בנדון </w:t>
      </w:r>
      <w:r w:rsidR="00112D4C">
        <w:rPr>
          <w:rFonts w:asciiTheme="minorHAnsi" w:hAnsiTheme="minorHAnsi" w:hint="cs"/>
          <w:noProof w:val="0"/>
          <w:rtl/>
        </w:rPr>
        <w:t>עמ"ש (ת"א) 46625-01-16</w:t>
      </w:r>
      <w:r w:rsidR="00204206">
        <w:rPr>
          <w:rFonts w:asciiTheme="minorHAnsi" w:hAnsiTheme="minorHAnsi"/>
          <w:noProof w:val="0"/>
          <w:rtl/>
        </w:rPr>
        <w:t xml:space="preserve"> </w:t>
      </w:r>
      <w:r w:rsidR="00204206">
        <w:rPr>
          <w:rFonts w:asciiTheme="minorHAnsi" w:hAnsiTheme="minorHAnsi"/>
          <w:noProof w:val="0"/>
          <w:u w:val="single"/>
          <w:rtl/>
        </w:rPr>
        <w:t>פלונית נ. פלוני</w:t>
      </w:r>
      <w:r w:rsidR="00204206">
        <w:rPr>
          <w:rFonts w:asciiTheme="minorHAnsi" w:hAnsiTheme="minorHAnsi"/>
          <w:noProof w:val="0"/>
          <w:rtl/>
        </w:rPr>
        <w:t xml:space="preserve"> (פורסם בנבו, מיום 30.11.2016) שקבע:</w:t>
      </w:r>
    </w:p>
    <w:p w:rsidR="00204206" w:rsidRDefault="00204206" w:rsidP="00204206">
      <w:pPr>
        <w:spacing w:line="360" w:lineRule="auto"/>
        <w:ind w:left="2160" w:hanging="720"/>
        <w:jc w:val="both"/>
        <w:rPr>
          <w:rFonts w:asciiTheme="minorHAnsi" w:hAnsiTheme="minorHAnsi"/>
          <w:noProof w:val="0"/>
          <w:rtl/>
        </w:rPr>
      </w:pPr>
    </w:p>
    <w:p w:rsidR="00204206" w:rsidRDefault="00204206" w:rsidP="00204206">
      <w:pPr>
        <w:spacing w:line="360" w:lineRule="auto"/>
        <w:ind w:left="2880" w:right="851"/>
        <w:jc w:val="both"/>
        <w:rPr>
          <w:rFonts w:asciiTheme="minorHAnsi" w:hAnsiTheme="minorHAnsi"/>
          <w:b/>
          <w:bCs/>
          <w:noProof w:val="0"/>
          <w:rtl/>
        </w:rPr>
      </w:pPr>
      <w:r>
        <w:rPr>
          <w:rFonts w:asciiTheme="minorHAnsi" w:hAnsiTheme="minorHAnsi"/>
          <w:b/>
          <w:bCs/>
          <w:noProof w:val="0"/>
          <w:rtl/>
        </w:rPr>
        <w:t>" יש לבחון את הנסיבות הפרטניות של המקרה, כאשר על האשה - היא התובעת שעליה נטל השכנוע - להראות כי פעלה 'בנחישות ובתקיפות בהליכים בבית הדין הרבני לקראת השגת גט'</w:t>
      </w:r>
      <w:r w:rsidR="00112D4C">
        <w:rPr>
          <w:rFonts w:asciiTheme="minorHAnsi" w:hAnsiTheme="minorHAnsi" w:hint="cs"/>
          <w:b/>
          <w:bCs/>
          <w:noProof w:val="0"/>
          <w:rtl/>
        </w:rPr>
        <w:t xml:space="preserve">. </w:t>
      </w:r>
      <w:r>
        <w:rPr>
          <w:rFonts w:asciiTheme="minorHAnsi" w:hAnsiTheme="minorHAnsi"/>
          <w:b/>
          <w:bCs/>
          <w:noProof w:val="0"/>
          <w:rtl/>
        </w:rPr>
        <w:t>... לא מדובר רק אודות הפניות לבית הדין הרבני, אלא גם בכל הקשור לפניות של אחד מהצדדים למשנהו בכל הקשור לגירושין וכך גם תגובת הצד האחר</w:t>
      </w:r>
      <w:r>
        <w:rPr>
          <w:rFonts w:asciiTheme="minorHAnsi" w:hAnsiTheme="minorHAnsi"/>
          <w:b/>
          <w:noProof w:val="0"/>
          <w:rtl/>
        </w:rPr>
        <w:t>".</w:t>
      </w:r>
    </w:p>
    <w:p w:rsidR="00204206" w:rsidRDefault="00204206" w:rsidP="00204206">
      <w:pPr>
        <w:spacing w:line="360" w:lineRule="auto"/>
        <w:ind w:left="2160" w:right="851" w:hanging="720"/>
        <w:jc w:val="both"/>
        <w:rPr>
          <w:rFonts w:asciiTheme="minorHAnsi" w:hAnsiTheme="minorHAnsi"/>
          <w:b/>
          <w:bCs/>
          <w:noProof w:val="0"/>
          <w:rtl/>
        </w:rPr>
      </w:pPr>
    </w:p>
    <w:p w:rsidR="00204206" w:rsidRDefault="00204206" w:rsidP="00A9694D">
      <w:pPr>
        <w:spacing w:line="360" w:lineRule="auto"/>
        <w:ind w:left="2160" w:hanging="720"/>
        <w:jc w:val="both"/>
        <w:rPr>
          <w:rFonts w:asciiTheme="minorHAnsi" w:hAnsiTheme="minorHAnsi"/>
          <w:noProof w:val="0"/>
          <w:rtl/>
        </w:rPr>
      </w:pPr>
      <w:r>
        <w:rPr>
          <w:rFonts w:asciiTheme="minorHAnsi" w:hAnsiTheme="minorHAnsi"/>
          <w:noProof w:val="0"/>
          <w:rtl/>
        </w:rPr>
        <w:lastRenderedPageBreak/>
        <w:t>9.6.11</w:t>
      </w:r>
      <w:r>
        <w:rPr>
          <w:rFonts w:asciiTheme="minorHAnsi" w:hAnsiTheme="minorHAnsi"/>
          <w:noProof w:val="0"/>
          <w:rtl/>
        </w:rPr>
        <w:tab/>
        <w:t xml:space="preserve">לאור כל האמור לעיל הפיצוי הראוי בגין תקופה זו </w:t>
      </w:r>
      <w:r w:rsidR="00A9694D">
        <w:rPr>
          <w:rFonts w:asciiTheme="minorHAnsi" w:hAnsiTheme="minorHAnsi" w:hint="cs"/>
          <w:noProof w:val="0"/>
          <w:rtl/>
        </w:rPr>
        <w:t>מוערך על ידי</w:t>
      </w:r>
      <w:r>
        <w:rPr>
          <w:rFonts w:asciiTheme="minorHAnsi" w:hAnsiTheme="minorHAnsi"/>
          <w:noProof w:val="0"/>
          <w:rtl/>
        </w:rPr>
        <w:t xml:space="preserve"> בסך </w:t>
      </w:r>
      <w:r w:rsidR="00A9694D">
        <w:rPr>
          <w:rFonts w:asciiTheme="minorHAnsi" w:hAnsiTheme="minorHAnsi" w:hint="cs"/>
          <w:noProof w:val="0"/>
          <w:rtl/>
        </w:rPr>
        <w:t>6</w:t>
      </w:r>
      <w:r>
        <w:rPr>
          <w:rFonts w:asciiTheme="minorHAnsi" w:hAnsiTheme="minorHAnsi"/>
          <w:noProof w:val="0"/>
          <w:rtl/>
        </w:rPr>
        <w:t>0,000 ₪.</w:t>
      </w:r>
    </w:p>
    <w:p w:rsidR="00B54818" w:rsidRDefault="00B54818" w:rsidP="00204206">
      <w:pPr>
        <w:spacing w:line="360" w:lineRule="auto"/>
        <w:ind w:left="2160" w:hanging="720"/>
        <w:jc w:val="both"/>
        <w:rPr>
          <w:rFonts w:asciiTheme="minorHAnsi" w:hAnsiTheme="minorHAnsi"/>
          <w:noProof w:val="0"/>
          <w:rtl/>
        </w:rPr>
      </w:pPr>
    </w:p>
    <w:p w:rsidR="00B54818" w:rsidRDefault="00B54818" w:rsidP="00B54818">
      <w:pPr>
        <w:spacing w:line="360" w:lineRule="auto"/>
        <w:jc w:val="both"/>
        <w:rPr>
          <w:rFonts w:asciiTheme="minorHAnsi" w:hAnsiTheme="minorHAnsi"/>
          <w:noProof w:val="0"/>
          <w:rtl/>
        </w:rPr>
      </w:pPr>
      <w:r>
        <w:rPr>
          <w:rFonts w:asciiTheme="minorHAnsi" w:hAnsiTheme="minorHAnsi"/>
          <w:noProof w:val="0"/>
          <w:rtl/>
        </w:rPr>
        <w:tab/>
      </w:r>
      <w:r>
        <w:rPr>
          <w:rFonts w:asciiTheme="minorHAnsi" w:hAnsiTheme="minorHAnsi" w:hint="cs"/>
          <w:noProof w:val="0"/>
          <w:rtl/>
        </w:rPr>
        <w:t>9.7</w:t>
      </w:r>
      <w:r>
        <w:rPr>
          <w:rFonts w:asciiTheme="minorHAnsi" w:hAnsiTheme="minorHAnsi" w:hint="cs"/>
          <w:noProof w:val="0"/>
          <w:rtl/>
        </w:rPr>
        <w:tab/>
      </w:r>
      <w:r>
        <w:rPr>
          <w:rFonts w:asciiTheme="minorHAnsi" w:hAnsiTheme="minorHAnsi" w:hint="cs"/>
          <w:b/>
          <w:bCs/>
          <w:noProof w:val="0"/>
          <w:u w:val="single"/>
          <w:rtl/>
        </w:rPr>
        <w:t>פיצוי עבור התקופה השנייה</w:t>
      </w:r>
    </w:p>
    <w:p w:rsidR="00B54818" w:rsidRDefault="00B54818" w:rsidP="00B54818">
      <w:pPr>
        <w:spacing w:line="360" w:lineRule="auto"/>
        <w:jc w:val="both"/>
        <w:rPr>
          <w:rFonts w:asciiTheme="minorHAnsi" w:hAnsiTheme="minorHAnsi"/>
          <w:noProof w:val="0"/>
          <w:rtl/>
        </w:rPr>
      </w:pPr>
    </w:p>
    <w:p w:rsidR="00335AA1" w:rsidRDefault="00B54818" w:rsidP="00335AA1">
      <w:pPr>
        <w:spacing w:line="360" w:lineRule="auto"/>
        <w:ind w:left="2160" w:hanging="720"/>
        <w:jc w:val="both"/>
        <w:rPr>
          <w:rFonts w:asciiTheme="minorHAnsi" w:hAnsiTheme="minorHAnsi"/>
          <w:noProof w:val="0"/>
          <w:rtl/>
        </w:rPr>
      </w:pPr>
      <w:r>
        <w:rPr>
          <w:rFonts w:asciiTheme="minorHAnsi" w:hAnsiTheme="minorHAnsi" w:hint="cs"/>
          <w:noProof w:val="0"/>
          <w:rtl/>
        </w:rPr>
        <w:t>9.7.1</w:t>
      </w:r>
      <w:r>
        <w:rPr>
          <w:rFonts w:asciiTheme="minorHAnsi" w:hAnsiTheme="minorHAnsi"/>
          <w:noProof w:val="0"/>
          <w:rtl/>
        </w:rPr>
        <w:tab/>
      </w:r>
      <w:r>
        <w:rPr>
          <w:rFonts w:asciiTheme="minorHAnsi" w:hAnsiTheme="minorHAnsi" w:hint="cs"/>
          <w:noProof w:val="0"/>
          <w:rtl/>
        </w:rPr>
        <w:t xml:space="preserve">כאמור ביום 27.1.19 הגישה התובעת את תביעת הגירושין השנייה, כשרק ביום 9.12.11 הסכים הנתבע לגרש את התובעת וזאת רק לאחר שנקבעו מספר מועדים למתן גט בהם סירב הנתבע להתגרש ולאחר הטלת הגבלות שונות </w:t>
      </w:r>
      <w:r w:rsidR="00335AA1">
        <w:rPr>
          <w:rFonts w:asciiTheme="minorHAnsi" w:hAnsiTheme="minorHAnsi" w:hint="cs"/>
          <w:noProof w:val="0"/>
          <w:rtl/>
        </w:rPr>
        <w:t xml:space="preserve">על הנתבע </w:t>
      </w:r>
      <w:r>
        <w:rPr>
          <w:rFonts w:asciiTheme="minorHAnsi" w:hAnsiTheme="minorHAnsi" w:hint="cs"/>
          <w:noProof w:val="0"/>
          <w:rtl/>
        </w:rPr>
        <w:t xml:space="preserve">על ידי בית הדין, אשר </w:t>
      </w:r>
      <w:r w:rsidR="00335AA1">
        <w:rPr>
          <w:rFonts w:asciiTheme="minorHAnsi" w:hAnsiTheme="minorHAnsi" w:hint="cs"/>
          <w:noProof w:val="0"/>
          <w:rtl/>
        </w:rPr>
        <w:t>לא הביאו את הנתבע לידי הסכמה למתן גט.</w:t>
      </w:r>
    </w:p>
    <w:p w:rsidR="00335AA1" w:rsidRDefault="00335AA1" w:rsidP="00335AA1">
      <w:pPr>
        <w:spacing w:line="360" w:lineRule="auto"/>
        <w:ind w:left="2160" w:hanging="720"/>
        <w:jc w:val="both"/>
        <w:rPr>
          <w:rFonts w:asciiTheme="minorHAnsi" w:hAnsiTheme="minorHAnsi"/>
          <w:noProof w:val="0"/>
          <w:rtl/>
        </w:rPr>
      </w:pPr>
    </w:p>
    <w:p w:rsidR="00B54818" w:rsidRDefault="00335AA1" w:rsidP="0098028C">
      <w:pPr>
        <w:spacing w:line="360" w:lineRule="auto"/>
        <w:ind w:left="2160" w:hanging="720"/>
        <w:jc w:val="both"/>
        <w:rPr>
          <w:rFonts w:asciiTheme="minorHAnsi" w:hAnsiTheme="minorHAnsi"/>
          <w:noProof w:val="0"/>
          <w:rtl/>
        </w:rPr>
      </w:pPr>
      <w:r>
        <w:rPr>
          <w:rFonts w:asciiTheme="minorHAnsi" w:hAnsiTheme="minorHAnsi" w:hint="cs"/>
          <w:noProof w:val="0"/>
          <w:rtl/>
        </w:rPr>
        <w:t>9.7.2</w:t>
      </w:r>
      <w:r>
        <w:rPr>
          <w:rFonts w:asciiTheme="minorHAnsi" w:hAnsiTheme="minorHAnsi" w:hint="cs"/>
          <w:noProof w:val="0"/>
          <w:rtl/>
        </w:rPr>
        <w:tab/>
        <w:t xml:space="preserve"> </w:t>
      </w:r>
      <w:r w:rsidR="00B54818">
        <w:rPr>
          <w:rFonts w:asciiTheme="minorHAnsi" w:hAnsiTheme="minorHAnsi" w:hint="cs"/>
          <w:noProof w:val="0"/>
          <w:rtl/>
        </w:rPr>
        <w:t>רק לאחר ש</w:t>
      </w:r>
      <w:r>
        <w:rPr>
          <w:rFonts w:asciiTheme="minorHAnsi" w:hAnsiTheme="minorHAnsi" w:hint="cs"/>
          <w:noProof w:val="0"/>
          <w:rtl/>
        </w:rPr>
        <w:t>הוכנס הנתבע למאסר בהתאם ל</w:t>
      </w:r>
      <w:r w:rsidR="00B54818">
        <w:rPr>
          <w:rFonts w:asciiTheme="minorHAnsi" w:hAnsiTheme="minorHAnsi" w:hint="cs"/>
          <w:noProof w:val="0"/>
          <w:rtl/>
        </w:rPr>
        <w:t xml:space="preserve">צו מאסר בכפייה </w:t>
      </w:r>
      <w:r>
        <w:rPr>
          <w:rFonts w:asciiTheme="minorHAnsi" w:hAnsiTheme="minorHAnsi" w:hint="cs"/>
          <w:noProof w:val="0"/>
          <w:rtl/>
        </w:rPr>
        <w:t>ש</w:t>
      </w:r>
      <w:r w:rsidR="009F3145">
        <w:rPr>
          <w:rFonts w:asciiTheme="minorHAnsi" w:hAnsiTheme="minorHAnsi" w:hint="cs"/>
          <w:noProof w:val="0"/>
          <w:rtl/>
        </w:rPr>
        <w:t xml:space="preserve">הוצא נגדו על ידי ביה"ד הרבני </w:t>
      </w:r>
      <w:r w:rsidR="0098028C">
        <w:rPr>
          <w:rFonts w:asciiTheme="minorHAnsi" w:hAnsiTheme="minorHAnsi" w:hint="cs"/>
          <w:noProof w:val="0"/>
          <w:rtl/>
        </w:rPr>
        <w:t xml:space="preserve">ביום 23.11.21 </w:t>
      </w:r>
      <w:r w:rsidR="00B54818">
        <w:rPr>
          <w:rFonts w:asciiTheme="minorHAnsi" w:hAnsiTheme="minorHAnsi" w:hint="cs"/>
          <w:noProof w:val="0"/>
          <w:rtl/>
        </w:rPr>
        <w:t>והנתבע שהה במאסר הסכים הנתבע</w:t>
      </w:r>
      <w:r w:rsidR="00A9694D">
        <w:rPr>
          <w:rFonts w:asciiTheme="minorHAnsi" w:hAnsiTheme="minorHAnsi" w:hint="cs"/>
          <w:noProof w:val="0"/>
          <w:rtl/>
        </w:rPr>
        <w:t>,</w:t>
      </w:r>
      <w:r w:rsidR="00B54818">
        <w:rPr>
          <w:rFonts w:asciiTheme="minorHAnsi" w:hAnsiTheme="minorHAnsi" w:hint="cs"/>
          <w:noProof w:val="0"/>
          <w:rtl/>
        </w:rPr>
        <w:t xml:space="preserve"> </w:t>
      </w:r>
      <w:r w:rsidR="0098028C">
        <w:rPr>
          <w:rFonts w:asciiTheme="minorHAnsi" w:hAnsiTheme="minorHAnsi" w:hint="cs"/>
          <w:noProof w:val="0"/>
          <w:rtl/>
        </w:rPr>
        <w:t>בבית הסוהר</w:t>
      </w:r>
      <w:r w:rsidR="00A9694D">
        <w:rPr>
          <w:rFonts w:asciiTheme="minorHAnsi" w:hAnsiTheme="minorHAnsi" w:hint="cs"/>
          <w:noProof w:val="0"/>
          <w:rtl/>
        </w:rPr>
        <w:t>,</w:t>
      </w:r>
      <w:r w:rsidR="0098028C">
        <w:rPr>
          <w:rFonts w:asciiTheme="minorHAnsi" w:hAnsiTheme="minorHAnsi" w:hint="cs"/>
          <w:noProof w:val="0"/>
          <w:rtl/>
        </w:rPr>
        <w:t xml:space="preserve"> </w:t>
      </w:r>
      <w:r w:rsidR="00B54818">
        <w:rPr>
          <w:rFonts w:asciiTheme="minorHAnsi" w:hAnsiTheme="minorHAnsi" w:hint="cs"/>
          <w:noProof w:val="0"/>
          <w:rtl/>
        </w:rPr>
        <w:t xml:space="preserve">לתת את הגט. </w:t>
      </w:r>
    </w:p>
    <w:p w:rsidR="00B54818" w:rsidRDefault="00B54818" w:rsidP="00B54818">
      <w:pPr>
        <w:spacing w:line="360" w:lineRule="auto"/>
        <w:ind w:left="2160" w:hanging="720"/>
        <w:jc w:val="both"/>
        <w:rPr>
          <w:rFonts w:asciiTheme="minorHAnsi" w:hAnsiTheme="minorHAnsi"/>
          <w:noProof w:val="0"/>
          <w:rtl/>
        </w:rPr>
      </w:pPr>
    </w:p>
    <w:p w:rsidR="00B54818" w:rsidRDefault="00B54818" w:rsidP="00A9694D">
      <w:pPr>
        <w:spacing w:line="360" w:lineRule="auto"/>
        <w:ind w:left="2160" w:hanging="720"/>
        <w:jc w:val="both"/>
        <w:rPr>
          <w:rFonts w:asciiTheme="minorHAnsi" w:hAnsiTheme="minorHAnsi"/>
          <w:noProof w:val="0"/>
          <w:rtl/>
        </w:rPr>
      </w:pPr>
      <w:r>
        <w:rPr>
          <w:rFonts w:asciiTheme="minorHAnsi" w:hAnsiTheme="minorHAnsi" w:hint="cs"/>
          <w:noProof w:val="0"/>
          <w:rtl/>
        </w:rPr>
        <w:t>9.7.2</w:t>
      </w:r>
      <w:r>
        <w:rPr>
          <w:rFonts w:asciiTheme="minorHAnsi" w:hAnsiTheme="minorHAnsi" w:hint="cs"/>
          <w:noProof w:val="0"/>
          <w:rtl/>
        </w:rPr>
        <w:tab/>
        <w:t>בגין התקופה שמיום 27.1.19 ועד ליום 9.12.</w:t>
      </w:r>
      <w:r w:rsidR="00A9694D">
        <w:rPr>
          <w:rFonts w:asciiTheme="minorHAnsi" w:hAnsiTheme="minorHAnsi" w:hint="cs"/>
          <w:noProof w:val="0"/>
          <w:rtl/>
        </w:rPr>
        <w:t>2</w:t>
      </w:r>
      <w:r>
        <w:rPr>
          <w:rFonts w:asciiTheme="minorHAnsi" w:hAnsiTheme="minorHAnsi" w:hint="cs"/>
          <w:noProof w:val="0"/>
          <w:rtl/>
        </w:rPr>
        <w:t xml:space="preserve">1, משך 34 חודשים, אני מחייבת את הנתבע בסכום של 100,000 ₪ לפי 2,941 ₪ עבור כל חודש. </w:t>
      </w:r>
    </w:p>
    <w:p w:rsidR="0098028C" w:rsidRDefault="0098028C" w:rsidP="00B54818">
      <w:pPr>
        <w:spacing w:line="360" w:lineRule="auto"/>
        <w:ind w:left="2160" w:hanging="720"/>
        <w:jc w:val="both"/>
        <w:rPr>
          <w:rFonts w:asciiTheme="minorHAnsi" w:hAnsiTheme="minorHAnsi"/>
          <w:noProof w:val="0"/>
          <w:rtl/>
        </w:rPr>
      </w:pPr>
    </w:p>
    <w:p w:rsidR="00204206" w:rsidRDefault="00204206" w:rsidP="00312BB5">
      <w:pPr>
        <w:spacing w:line="360" w:lineRule="auto"/>
        <w:ind w:left="1440" w:hanging="720"/>
        <w:jc w:val="both"/>
        <w:rPr>
          <w:rFonts w:asciiTheme="minorHAnsi" w:hAnsiTheme="minorHAnsi"/>
          <w:noProof w:val="0"/>
        </w:rPr>
      </w:pPr>
      <w:r>
        <w:rPr>
          <w:rFonts w:asciiTheme="minorHAnsi" w:hAnsiTheme="minorHAnsi"/>
          <w:noProof w:val="0"/>
          <w:rtl/>
        </w:rPr>
        <w:t>9.8</w:t>
      </w:r>
      <w:r>
        <w:rPr>
          <w:rFonts w:asciiTheme="minorHAnsi" w:hAnsiTheme="minorHAnsi"/>
          <w:noProof w:val="0"/>
          <w:rtl/>
        </w:rPr>
        <w:tab/>
        <w:t xml:space="preserve">לגבי הנזק הממוני לו טוענת התובעת והוא </w:t>
      </w:r>
      <w:r w:rsidR="00A9694D">
        <w:rPr>
          <w:rFonts w:asciiTheme="minorHAnsi" w:hAnsiTheme="minorHAnsi" w:hint="cs"/>
          <w:noProof w:val="0"/>
          <w:rtl/>
        </w:rPr>
        <w:t xml:space="preserve">עיכוב </w:t>
      </w:r>
      <w:r w:rsidR="00312BB5">
        <w:rPr>
          <w:rFonts w:asciiTheme="minorHAnsi" w:hAnsiTheme="minorHAnsi" w:hint="cs"/>
          <w:noProof w:val="0"/>
          <w:rtl/>
        </w:rPr>
        <w:t>בקבלת</w:t>
      </w:r>
      <w:r>
        <w:rPr>
          <w:rFonts w:asciiTheme="minorHAnsi" w:hAnsiTheme="minorHAnsi"/>
          <w:noProof w:val="0"/>
          <w:rtl/>
        </w:rPr>
        <w:t xml:space="preserve"> החלק המגיע לה בגמלת התובע </w:t>
      </w:r>
      <w:r w:rsidR="00312BB5">
        <w:rPr>
          <w:rFonts w:asciiTheme="minorHAnsi" w:hAnsiTheme="minorHAnsi" w:hint="cs"/>
          <w:noProof w:val="0"/>
          <w:rtl/>
        </w:rPr>
        <w:t>אשר מותנת במועד גירושיה</w:t>
      </w:r>
      <w:r>
        <w:rPr>
          <w:rFonts w:asciiTheme="minorHAnsi" w:hAnsiTheme="minorHAnsi"/>
          <w:noProof w:val="0"/>
          <w:rtl/>
        </w:rPr>
        <w:t xml:space="preserve">-אין מקום לפסוק בגין נזק זה וזאת </w:t>
      </w:r>
      <w:r w:rsidR="00312BB5">
        <w:rPr>
          <w:rFonts w:asciiTheme="minorHAnsi" w:hAnsiTheme="minorHAnsi" w:hint="cs"/>
          <w:noProof w:val="0"/>
          <w:rtl/>
        </w:rPr>
        <w:t>מהטעם</w:t>
      </w:r>
      <w:r w:rsidR="00312BB5">
        <w:rPr>
          <w:rFonts w:asciiTheme="minorHAnsi" w:hAnsiTheme="minorHAnsi"/>
          <w:noProof w:val="0"/>
          <w:rtl/>
        </w:rPr>
        <w:t xml:space="preserve"> </w:t>
      </w:r>
      <w:r w:rsidR="00312BB5">
        <w:rPr>
          <w:rFonts w:asciiTheme="minorHAnsi" w:hAnsiTheme="minorHAnsi" w:hint="cs"/>
          <w:noProof w:val="0"/>
          <w:rtl/>
        </w:rPr>
        <w:t>ש</w:t>
      </w:r>
      <w:r>
        <w:rPr>
          <w:rFonts w:asciiTheme="minorHAnsi" w:hAnsiTheme="minorHAnsi"/>
          <w:noProof w:val="0"/>
          <w:rtl/>
        </w:rPr>
        <w:t>התובעת לא הוכיחה מהו סכום הנזק המדויק שנגרם לה, כשיש לזכור שהתובעת תקבל את המגיע לה עתה עם גירושי הצדדים.</w:t>
      </w:r>
    </w:p>
    <w:p w:rsidR="00B54818" w:rsidRPr="00204206" w:rsidRDefault="00B54818" w:rsidP="00B54818">
      <w:pPr>
        <w:spacing w:line="360" w:lineRule="auto"/>
        <w:ind w:left="2160" w:hanging="720"/>
        <w:jc w:val="both"/>
        <w:rPr>
          <w:rFonts w:asciiTheme="minorHAnsi" w:hAnsiTheme="minorHAnsi"/>
          <w:noProof w:val="0"/>
          <w:rtl/>
        </w:rPr>
      </w:pPr>
    </w:p>
    <w:p w:rsidR="00B54818" w:rsidRDefault="00B54818" w:rsidP="00B54818">
      <w:pPr>
        <w:spacing w:line="360" w:lineRule="auto"/>
        <w:jc w:val="both"/>
        <w:rPr>
          <w:rFonts w:asciiTheme="minorHAnsi" w:hAnsiTheme="minorHAnsi"/>
          <w:noProof w:val="0"/>
          <w:rtl/>
        </w:rPr>
      </w:pPr>
      <w:r>
        <w:rPr>
          <w:rFonts w:asciiTheme="minorHAnsi" w:hAnsiTheme="minorHAnsi" w:hint="cs"/>
          <w:noProof w:val="0"/>
          <w:rtl/>
        </w:rPr>
        <w:t>10.</w:t>
      </w:r>
      <w:r>
        <w:rPr>
          <w:rFonts w:asciiTheme="minorHAnsi" w:hAnsiTheme="minorHAnsi" w:hint="cs"/>
          <w:noProof w:val="0"/>
          <w:rtl/>
        </w:rPr>
        <w:tab/>
      </w:r>
      <w:r>
        <w:rPr>
          <w:rFonts w:asciiTheme="minorHAnsi" w:hAnsiTheme="minorHAnsi" w:hint="cs"/>
          <w:b/>
          <w:bCs/>
          <w:noProof w:val="0"/>
          <w:u w:val="single"/>
          <w:rtl/>
        </w:rPr>
        <w:t>סיכום</w:t>
      </w:r>
    </w:p>
    <w:p w:rsidR="00B54818" w:rsidRDefault="00B54818" w:rsidP="00B54818">
      <w:pPr>
        <w:spacing w:line="360" w:lineRule="auto"/>
        <w:jc w:val="both"/>
        <w:rPr>
          <w:rFonts w:asciiTheme="minorHAnsi" w:hAnsiTheme="minorHAnsi"/>
          <w:noProof w:val="0"/>
          <w:rtl/>
        </w:rPr>
      </w:pPr>
    </w:p>
    <w:p w:rsidR="00B54818" w:rsidRDefault="00B54818" w:rsidP="00312BB5">
      <w:pPr>
        <w:spacing w:line="360" w:lineRule="auto"/>
        <w:ind w:left="720"/>
        <w:jc w:val="both"/>
        <w:rPr>
          <w:rFonts w:asciiTheme="minorHAnsi" w:hAnsiTheme="minorHAnsi"/>
          <w:noProof w:val="0"/>
          <w:rtl/>
        </w:rPr>
      </w:pPr>
      <w:r>
        <w:rPr>
          <w:rFonts w:asciiTheme="minorHAnsi" w:hAnsiTheme="minorHAnsi" w:hint="cs"/>
          <w:noProof w:val="0"/>
          <w:rtl/>
        </w:rPr>
        <w:t>10.1</w:t>
      </w:r>
      <w:r>
        <w:rPr>
          <w:rFonts w:asciiTheme="minorHAnsi" w:hAnsiTheme="minorHAnsi"/>
          <w:noProof w:val="0"/>
          <w:rtl/>
        </w:rPr>
        <w:tab/>
      </w:r>
      <w:r>
        <w:rPr>
          <w:rFonts w:asciiTheme="minorHAnsi" w:hAnsiTheme="minorHAnsi" w:hint="cs"/>
          <w:noProof w:val="0"/>
          <w:rtl/>
        </w:rPr>
        <w:t xml:space="preserve">לאור כל האמור לעיל, הנתבע ישלם לתובעת פיצויים בסך של </w:t>
      </w:r>
      <w:r w:rsidR="0098028C">
        <w:rPr>
          <w:rFonts w:asciiTheme="minorHAnsi" w:hAnsiTheme="minorHAnsi" w:hint="cs"/>
          <w:noProof w:val="0"/>
          <w:rtl/>
        </w:rPr>
        <w:t>1</w:t>
      </w:r>
      <w:r w:rsidR="00312BB5">
        <w:rPr>
          <w:rFonts w:asciiTheme="minorHAnsi" w:hAnsiTheme="minorHAnsi" w:hint="cs"/>
          <w:noProof w:val="0"/>
          <w:rtl/>
        </w:rPr>
        <w:t>6</w:t>
      </w:r>
      <w:r w:rsidR="0098028C">
        <w:rPr>
          <w:rFonts w:asciiTheme="minorHAnsi" w:hAnsiTheme="minorHAnsi" w:hint="cs"/>
          <w:noProof w:val="0"/>
          <w:rtl/>
        </w:rPr>
        <w:t xml:space="preserve">0,000 </w:t>
      </w:r>
      <w:r>
        <w:rPr>
          <w:rFonts w:asciiTheme="minorHAnsi" w:hAnsiTheme="minorHAnsi" w:hint="cs"/>
          <w:noProof w:val="0"/>
          <w:rtl/>
        </w:rPr>
        <w:t xml:space="preserve"> ₪. </w:t>
      </w:r>
    </w:p>
    <w:p w:rsidR="00B54818" w:rsidRDefault="00B54818" w:rsidP="00B54818">
      <w:pPr>
        <w:spacing w:line="360" w:lineRule="auto"/>
        <w:ind w:left="720"/>
        <w:jc w:val="both"/>
        <w:rPr>
          <w:rFonts w:asciiTheme="minorHAnsi" w:hAnsiTheme="minorHAnsi"/>
          <w:noProof w:val="0"/>
          <w:rtl/>
        </w:rPr>
      </w:pPr>
    </w:p>
    <w:p w:rsidR="00B54818" w:rsidRDefault="00B54818" w:rsidP="00312BB5">
      <w:pPr>
        <w:spacing w:line="360" w:lineRule="auto"/>
        <w:ind w:left="720"/>
        <w:jc w:val="both"/>
        <w:rPr>
          <w:rFonts w:asciiTheme="minorHAnsi" w:hAnsiTheme="minorHAnsi"/>
          <w:noProof w:val="0"/>
          <w:rtl/>
        </w:rPr>
      </w:pPr>
      <w:r>
        <w:rPr>
          <w:rFonts w:asciiTheme="minorHAnsi" w:hAnsiTheme="minorHAnsi" w:hint="cs"/>
          <w:noProof w:val="0"/>
          <w:rtl/>
        </w:rPr>
        <w:t>10.2</w:t>
      </w:r>
      <w:r>
        <w:rPr>
          <w:rFonts w:asciiTheme="minorHAnsi" w:hAnsiTheme="minorHAnsi" w:hint="cs"/>
          <w:noProof w:val="0"/>
          <w:rtl/>
        </w:rPr>
        <w:tab/>
        <w:t xml:space="preserve">כן יישא הנתבע בהוצאות משפט ושכ"ט עו"ד בסך </w:t>
      </w:r>
      <w:r w:rsidR="0098028C">
        <w:rPr>
          <w:rFonts w:asciiTheme="minorHAnsi" w:hAnsiTheme="minorHAnsi" w:hint="cs"/>
          <w:noProof w:val="0"/>
          <w:rtl/>
        </w:rPr>
        <w:t>1</w:t>
      </w:r>
      <w:r w:rsidR="00312BB5">
        <w:rPr>
          <w:rFonts w:asciiTheme="minorHAnsi" w:hAnsiTheme="minorHAnsi" w:hint="cs"/>
          <w:noProof w:val="0"/>
          <w:rtl/>
        </w:rPr>
        <w:t>8</w:t>
      </w:r>
      <w:r w:rsidR="0098028C">
        <w:rPr>
          <w:rFonts w:asciiTheme="minorHAnsi" w:hAnsiTheme="minorHAnsi" w:hint="cs"/>
          <w:noProof w:val="0"/>
          <w:rtl/>
        </w:rPr>
        <w:t>,000</w:t>
      </w:r>
      <w:r>
        <w:rPr>
          <w:rFonts w:asciiTheme="minorHAnsi" w:hAnsiTheme="minorHAnsi" w:hint="cs"/>
          <w:noProof w:val="0"/>
          <w:rtl/>
        </w:rPr>
        <w:t xml:space="preserve"> ₪. </w:t>
      </w:r>
    </w:p>
    <w:p w:rsidR="00B54818" w:rsidRDefault="00B54818" w:rsidP="00B54818">
      <w:pPr>
        <w:spacing w:line="360" w:lineRule="auto"/>
        <w:ind w:left="720"/>
        <w:jc w:val="both"/>
        <w:rPr>
          <w:rFonts w:asciiTheme="minorHAnsi" w:hAnsiTheme="minorHAnsi"/>
          <w:noProof w:val="0"/>
          <w:rtl/>
        </w:rPr>
      </w:pPr>
    </w:p>
    <w:p w:rsidR="00B54818" w:rsidRDefault="00B54818" w:rsidP="00B54818">
      <w:pPr>
        <w:spacing w:line="360" w:lineRule="auto"/>
        <w:ind w:left="720"/>
        <w:jc w:val="both"/>
        <w:rPr>
          <w:rFonts w:asciiTheme="minorHAnsi" w:hAnsiTheme="minorHAnsi"/>
          <w:noProof w:val="0"/>
          <w:rtl/>
        </w:rPr>
      </w:pPr>
      <w:r>
        <w:rPr>
          <w:rFonts w:asciiTheme="minorHAnsi" w:hAnsiTheme="minorHAnsi" w:hint="cs"/>
          <w:noProof w:val="0"/>
          <w:rtl/>
        </w:rPr>
        <w:t>10.3</w:t>
      </w:r>
      <w:r>
        <w:rPr>
          <w:rFonts w:asciiTheme="minorHAnsi" w:hAnsiTheme="minorHAnsi" w:hint="cs"/>
          <w:noProof w:val="0"/>
          <w:rtl/>
        </w:rPr>
        <w:tab/>
        <w:t xml:space="preserve">פסק הדין יישלח לנתבע והתיק ייסגר. </w:t>
      </w:r>
    </w:p>
    <w:p w:rsidR="000A2309" w:rsidRDefault="000A2309" w:rsidP="00B54818">
      <w:pPr>
        <w:spacing w:line="360" w:lineRule="auto"/>
        <w:ind w:left="720"/>
        <w:jc w:val="both"/>
        <w:rPr>
          <w:rFonts w:asciiTheme="minorHAnsi" w:hAnsiTheme="minorHAnsi"/>
          <w:noProof w:val="0"/>
          <w:rtl/>
        </w:rPr>
      </w:pPr>
    </w:p>
    <w:p w:rsidR="000A2309" w:rsidRPr="00B54818" w:rsidRDefault="000A2309" w:rsidP="00B54818">
      <w:pPr>
        <w:spacing w:line="360" w:lineRule="auto"/>
        <w:ind w:left="720"/>
        <w:jc w:val="both"/>
        <w:rPr>
          <w:rFonts w:asciiTheme="minorHAnsi" w:hAnsiTheme="minorHAnsi"/>
          <w:noProof w:val="0"/>
          <w:rtl/>
        </w:rPr>
      </w:pPr>
      <w:r>
        <w:rPr>
          <w:rFonts w:asciiTheme="minorHAnsi" w:hAnsiTheme="minorHAnsi" w:hint="cs"/>
          <w:noProof w:val="0"/>
          <w:rtl/>
        </w:rPr>
        <w:t>10.4</w:t>
      </w:r>
      <w:r>
        <w:rPr>
          <w:rFonts w:asciiTheme="minorHAnsi" w:hAnsiTheme="minorHAnsi" w:hint="cs"/>
          <w:noProof w:val="0"/>
          <w:rtl/>
        </w:rPr>
        <w:tab/>
        <w:t>הותר לפרסום תוך השמטת הפרטים המזהים.</w:t>
      </w:r>
    </w:p>
    <w:p w:rsidR="004430EF" w:rsidRPr="0018311D" w:rsidRDefault="004430EF" w:rsidP="0018311D">
      <w:pPr>
        <w:spacing w:line="360" w:lineRule="auto"/>
        <w:ind w:left="2160" w:hanging="720"/>
        <w:jc w:val="both"/>
        <w:rPr>
          <w:rFonts w:asciiTheme="minorHAnsi" w:hAnsiTheme="minorHAnsi"/>
          <w:noProof w:val="0"/>
          <w:rtl/>
        </w:rPr>
      </w:pPr>
    </w:p>
    <w:p w:rsidR="00BD6F13" w:rsidRPr="00250963" w:rsidRDefault="00BD6F13" w:rsidP="00250963">
      <w:pPr>
        <w:spacing w:line="360" w:lineRule="auto"/>
        <w:ind w:left="1440" w:hanging="720"/>
        <w:jc w:val="both"/>
        <w:rPr>
          <w:rFonts w:asciiTheme="minorHAnsi" w:hAnsiTheme="minorHAnsi"/>
          <w:noProof w:val="0"/>
          <w:rtl/>
        </w:rPr>
      </w:pPr>
    </w:p>
    <w:p w:rsidR="002914D6" w:rsidRDefault="00011212">
      <w:pPr>
        <w:spacing w:line="360" w:lineRule="auto"/>
        <w:jc w:val="both"/>
        <w:rPr>
          <w:rFonts w:ascii="Arial" w:hAnsi="Arial"/>
          <w:b/>
          <w:bCs/>
          <w:noProof w:val="0"/>
          <w:rtl/>
        </w:rPr>
      </w:pPr>
      <w:r w:rsidRPr="00B66D8D">
        <w:rPr>
          <w:rFonts w:ascii="Arial" w:hAnsi="Arial"/>
          <w:b/>
          <w:bCs/>
          <w:noProof w:val="0"/>
          <w:rtl/>
        </w:rPr>
        <w:t xml:space="preserve">ניתן היום,  </w:t>
      </w:r>
      <w:sdt>
        <w:sdtPr>
          <w:rPr>
            <w:b/>
            <w:bCs/>
            <w:rtl/>
          </w:rPr>
          <w:alias w:val="1455"/>
          <w:tag w:val="1455"/>
          <w:id w:val="-1784405537"/>
          <w:text w:multiLine="1"/>
        </w:sdtPr>
        <w:sdtEndPr/>
        <w:sdtContent>
          <w:r>
            <w:rPr>
              <w:rFonts w:ascii="Arial" w:hAnsi="Arial"/>
              <w:b/>
              <w:bCs/>
              <w:noProof w:val="0"/>
              <w:rtl/>
            </w:rPr>
            <w:t>כ"ד סיוון תשפ"ג</w:t>
          </w:r>
        </w:sdtContent>
      </w:sdt>
      <w:r w:rsidRPr="00B66D8D">
        <w:rPr>
          <w:rFonts w:ascii="Arial" w:hAnsi="Arial"/>
          <w:b/>
          <w:bCs/>
          <w:noProof w:val="0"/>
          <w:rtl/>
        </w:rPr>
        <w:t xml:space="preserve">, </w:t>
      </w:r>
      <w:sdt>
        <w:sdtPr>
          <w:rPr>
            <w:b/>
            <w:bCs/>
            <w:rtl/>
          </w:rPr>
          <w:alias w:val="1456"/>
          <w:tag w:val="1456"/>
          <w:id w:val="-1133865600"/>
          <w:text w:multiLine="1"/>
        </w:sdtPr>
        <w:sdtEndPr/>
        <w:sdtContent>
          <w:r>
            <w:rPr>
              <w:rFonts w:ascii="Arial" w:hAnsi="Arial"/>
              <w:b/>
              <w:bCs/>
              <w:noProof w:val="0"/>
              <w:rtl/>
            </w:rPr>
            <w:t>13 יוני 2023</w:t>
          </w:r>
        </w:sdtContent>
      </w:sdt>
      <w:r w:rsidRPr="00B66D8D">
        <w:rPr>
          <w:rFonts w:ascii="Arial" w:hAnsi="Arial"/>
          <w:b/>
          <w:bCs/>
          <w:noProof w:val="0"/>
          <w:rtl/>
        </w:rPr>
        <w:t>, בהעדר הצדדים.</w:t>
      </w:r>
    </w:p>
    <w:p w:rsidR="00FD1808" w:rsidRDefault="00FD1808">
      <w:pPr>
        <w:spacing w:line="360" w:lineRule="auto"/>
        <w:jc w:val="both"/>
        <w:rPr>
          <w:rFonts w:ascii="Arial" w:hAnsi="Arial"/>
          <w:b/>
          <w:bCs/>
          <w:noProof w:val="0"/>
          <w:rtl/>
        </w:rPr>
      </w:pPr>
    </w:p>
    <w:p w:rsidR="00FD1808" w:rsidRDefault="00FD1808">
      <w:pPr>
        <w:spacing w:line="360" w:lineRule="auto"/>
        <w:jc w:val="both"/>
        <w:rPr>
          <w:rFonts w:ascii="Arial" w:hAnsi="Arial"/>
          <w:b/>
          <w:bCs/>
          <w:noProof w:val="0"/>
          <w:rtl/>
        </w:rPr>
      </w:pPr>
    </w:p>
    <w:p w:rsidR="00FD1808" w:rsidRPr="00B66D8D" w:rsidRDefault="00FD1808">
      <w:pPr>
        <w:spacing w:line="360" w:lineRule="auto"/>
        <w:jc w:val="both"/>
        <w:rPr>
          <w:rFonts w:ascii="Arial" w:hAnsi="Arial"/>
          <w:b/>
          <w:bCs/>
          <w:noProof w:val="0"/>
          <w:rtl/>
        </w:rPr>
      </w:pPr>
    </w:p>
    <w:p w:rsidR="002914D6" w:rsidRPr="00B66D8D" w:rsidRDefault="002914D6">
      <w:pPr>
        <w:spacing w:line="360" w:lineRule="auto"/>
        <w:jc w:val="both"/>
        <w:rPr>
          <w:rFonts w:ascii="Arial" w:hAnsi="Arial"/>
          <w:b/>
          <w:bCs/>
          <w:noProof w:val="0"/>
          <w:rtl/>
        </w:rPr>
      </w:pPr>
    </w:p>
    <w:p w:rsidR="002914D6" w:rsidRPr="00B66D8D" w:rsidRDefault="00E43A5C">
      <w:pPr>
        <w:spacing w:line="360" w:lineRule="auto"/>
        <w:ind w:left="3600" w:firstLine="720"/>
        <w:jc w:val="both"/>
      </w:pPr>
      <w:sdt>
        <w:sdtPr>
          <w:rPr>
            <w:rtl/>
          </w:rPr>
          <w:alias w:val="MergeField"/>
          <w:tag w:val="1237"/>
          <w:id w:val="-222990092"/>
        </w:sdtPr>
        <w:sdtEndPr/>
        <w:sdtContent>
          <w:r w:rsidR="002E5363">
            <w:drawing>
              <wp:inline distT="0" distB="0" distL="0" distR="0" wp14:editId="50D07946">
                <wp:extent cx="1838325"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838325" cy="1219200"/>
                        </a:xfrm>
                        <a:prstGeom prst="rect">
                          <a:avLst/>
                        </a:prstGeom>
                      </pic:spPr>
                    </pic:pic>
                  </a:graphicData>
                </a:graphic>
              </wp:inline>
            </w:drawing>
          </w:r>
        </w:sdtContent>
      </w:sdt>
    </w:p>
    <w:p w:rsidR="002914D6" w:rsidRPr="00B66D8D" w:rsidRDefault="002914D6">
      <w:pPr>
        <w:spacing w:line="360" w:lineRule="auto"/>
        <w:ind w:left="3600" w:firstLine="720"/>
        <w:jc w:val="both"/>
        <w:rPr>
          <w:rFonts w:ascii="Arial" w:hAnsi="Arial"/>
          <w:b/>
          <w:bCs/>
          <w:noProof w:val="0"/>
          <w:rtl/>
        </w:rPr>
      </w:pPr>
    </w:p>
    <w:p w:rsidR="002914D6" w:rsidRPr="00B66D8D" w:rsidRDefault="002914D6">
      <w:pPr>
        <w:spacing w:line="360" w:lineRule="auto"/>
        <w:jc w:val="both"/>
        <w:rPr>
          <w:rFonts w:ascii="Arial" w:hAnsi="Arial"/>
          <w:b/>
          <w:bCs/>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A5C" w:rsidRDefault="00E43A5C">
      <w:r>
        <w:separator/>
      </w:r>
    </w:p>
  </w:endnote>
  <w:endnote w:type="continuationSeparator" w:id="0">
    <w:p w:rsidR="00E43A5C" w:rsidRDefault="00E43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C92B88">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C92B88">
      <w:rPr>
        <w:rStyle w:val="ab"/>
        <w:rtl/>
      </w:rPr>
      <w:t>16</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A5C" w:rsidRDefault="00E43A5C">
      <w:r>
        <w:separator/>
      </w:r>
    </w:p>
  </w:footnote>
  <w:footnote w:type="continuationSeparator" w:id="0">
    <w:p w:rsidR="00E43A5C" w:rsidRDefault="00E43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E43A5C" w:rsidP="006A35D5">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תמ"ש</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55571-11-21</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ב</w:t>
              </w:r>
              <w:r w:rsidR="006A35D5">
                <w:rPr>
                  <w:rFonts w:hint="cs"/>
                  <w:b/>
                  <w:bCs/>
                  <w:noProof w:val="0"/>
                  <w:sz w:val="26"/>
                  <w:szCs w:val="26"/>
                  <w:rtl/>
                </w:rPr>
                <w:t>'</w:t>
              </w:r>
              <w:r w:rsidR="00BD18F5">
                <w:rPr>
                  <w:b/>
                  <w:bCs/>
                  <w:noProof w:val="0"/>
                  <w:sz w:val="26"/>
                  <w:szCs w:val="26"/>
                  <w:rtl/>
                </w:rPr>
                <w:t xml:space="preserve"> נ' ב</w:t>
              </w:r>
              <w:r w:rsidR="006A35D5">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3B7211"/>
    <w:multiLevelType w:val="hybridMultilevel"/>
    <w:tmpl w:val="A5F66A1A"/>
    <w:lvl w:ilvl="0" w:tplc="3BBE6C70">
      <w:start w:val="1"/>
      <w:numFmt w:val="decimal"/>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 w15:restartNumberingAfterBreak="0">
    <w:nsid w:val="4A2F211E"/>
    <w:multiLevelType w:val="hybridMultilevel"/>
    <w:tmpl w:val="E064093C"/>
    <w:lvl w:ilvl="0" w:tplc="39C82E92">
      <w:start w:val="1"/>
      <w:numFmt w:val="hebrew1"/>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55D042C8"/>
    <w:multiLevelType w:val="hybridMultilevel"/>
    <w:tmpl w:val="5A8ADA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5CE75DAC"/>
    <w:multiLevelType w:val="hybridMultilevel"/>
    <w:tmpl w:val="C5F01F66"/>
    <w:lvl w:ilvl="0" w:tplc="F2DA5AFA">
      <w:start w:val="1"/>
      <w:numFmt w:val="hebrew1"/>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68F71248"/>
    <w:multiLevelType w:val="hybridMultilevel"/>
    <w:tmpl w:val="3522A024"/>
    <w:lvl w:ilvl="0" w:tplc="9210EA90">
      <w:start w:val="1"/>
      <w:numFmt w:val="hebrew1"/>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15:restartNumberingAfterBreak="0">
    <w:nsid w:val="6AD2568E"/>
    <w:multiLevelType w:val="hybridMultilevel"/>
    <w:tmpl w:val="78CA3DE2"/>
    <w:lvl w:ilvl="0" w:tplc="3B6C0282">
      <w:start w:val="1"/>
      <w:numFmt w:val="hebrew1"/>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53377"/>
    <w:rsid w:val="000A2309"/>
    <w:rsid w:val="000B0FA4"/>
    <w:rsid w:val="000C336E"/>
    <w:rsid w:val="000F3CC7"/>
    <w:rsid w:val="00112D4C"/>
    <w:rsid w:val="001400A0"/>
    <w:rsid w:val="0016753F"/>
    <w:rsid w:val="00174033"/>
    <w:rsid w:val="0018311D"/>
    <w:rsid w:val="00185E0B"/>
    <w:rsid w:val="0019242D"/>
    <w:rsid w:val="001A6218"/>
    <w:rsid w:val="001A629F"/>
    <w:rsid w:val="001E2A12"/>
    <w:rsid w:val="001E4853"/>
    <w:rsid w:val="001F7112"/>
    <w:rsid w:val="00204206"/>
    <w:rsid w:val="0021633A"/>
    <w:rsid w:val="00240BEC"/>
    <w:rsid w:val="00250963"/>
    <w:rsid w:val="00265648"/>
    <w:rsid w:val="0026623B"/>
    <w:rsid w:val="002730E4"/>
    <w:rsid w:val="002914D6"/>
    <w:rsid w:val="0029642A"/>
    <w:rsid w:val="002C794D"/>
    <w:rsid w:val="002D7B4F"/>
    <w:rsid w:val="002E5363"/>
    <w:rsid w:val="002F5307"/>
    <w:rsid w:val="00312BB5"/>
    <w:rsid w:val="00320CBA"/>
    <w:rsid w:val="00334F5E"/>
    <w:rsid w:val="00335AA1"/>
    <w:rsid w:val="003505E2"/>
    <w:rsid w:val="00350701"/>
    <w:rsid w:val="003718EC"/>
    <w:rsid w:val="00381740"/>
    <w:rsid w:val="00390D01"/>
    <w:rsid w:val="003B7FAE"/>
    <w:rsid w:val="004021C0"/>
    <w:rsid w:val="004031CD"/>
    <w:rsid w:val="004430EF"/>
    <w:rsid w:val="00454419"/>
    <w:rsid w:val="004556B6"/>
    <w:rsid w:val="004B1852"/>
    <w:rsid w:val="004B1EA8"/>
    <w:rsid w:val="004B58B4"/>
    <w:rsid w:val="004C0EDB"/>
    <w:rsid w:val="004F09D1"/>
    <w:rsid w:val="0050013E"/>
    <w:rsid w:val="00503085"/>
    <w:rsid w:val="00507AA9"/>
    <w:rsid w:val="00532A50"/>
    <w:rsid w:val="00562D22"/>
    <w:rsid w:val="00572899"/>
    <w:rsid w:val="005B028C"/>
    <w:rsid w:val="005C5C61"/>
    <w:rsid w:val="00600850"/>
    <w:rsid w:val="00602004"/>
    <w:rsid w:val="00614E38"/>
    <w:rsid w:val="00620161"/>
    <w:rsid w:val="00625A97"/>
    <w:rsid w:val="00666802"/>
    <w:rsid w:val="0067067F"/>
    <w:rsid w:val="006814B7"/>
    <w:rsid w:val="006A35D5"/>
    <w:rsid w:val="006A49DB"/>
    <w:rsid w:val="006C38F6"/>
    <w:rsid w:val="006C4051"/>
    <w:rsid w:val="006D2A00"/>
    <w:rsid w:val="006E146F"/>
    <w:rsid w:val="006F758D"/>
    <w:rsid w:val="00723A91"/>
    <w:rsid w:val="007251E6"/>
    <w:rsid w:val="007527DF"/>
    <w:rsid w:val="00773AAE"/>
    <w:rsid w:val="007864B3"/>
    <w:rsid w:val="007A06C7"/>
    <w:rsid w:val="007B5350"/>
    <w:rsid w:val="007C1077"/>
    <w:rsid w:val="007C6BD7"/>
    <w:rsid w:val="007E71B4"/>
    <w:rsid w:val="008210D8"/>
    <w:rsid w:val="00822AA5"/>
    <w:rsid w:val="008775FF"/>
    <w:rsid w:val="008C3DFE"/>
    <w:rsid w:val="008D7852"/>
    <w:rsid w:val="008E0CD5"/>
    <w:rsid w:val="00901F63"/>
    <w:rsid w:val="0091072C"/>
    <w:rsid w:val="009108D7"/>
    <w:rsid w:val="00927BBC"/>
    <w:rsid w:val="009562EB"/>
    <w:rsid w:val="0098028C"/>
    <w:rsid w:val="009B7580"/>
    <w:rsid w:val="009E7823"/>
    <w:rsid w:val="009F3145"/>
    <w:rsid w:val="00A54D28"/>
    <w:rsid w:val="00A54E8E"/>
    <w:rsid w:val="00A60C05"/>
    <w:rsid w:val="00A70D61"/>
    <w:rsid w:val="00A9694D"/>
    <w:rsid w:val="00AC6555"/>
    <w:rsid w:val="00AD28E4"/>
    <w:rsid w:val="00AD6492"/>
    <w:rsid w:val="00B109DF"/>
    <w:rsid w:val="00B54818"/>
    <w:rsid w:val="00B66D8D"/>
    <w:rsid w:val="00B85312"/>
    <w:rsid w:val="00BA064F"/>
    <w:rsid w:val="00BA22A7"/>
    <w:rsid w:val="00BB0D00"/>
    <w:rsid w:val="00BB1F38"/>
    <w:rsid w:val="00BD18F5"/>
    <w:rsid w:val="00BD5B6B"/>
    <w:rsid w:val="00BD6F13"/>
    <w:rsid w:val="00BF1671"/>
    <w:rsid w:val="00BF7558"/>
    <w:rsid w:val="00C1458B"/>
    <w:rsid w:val="00C40239"/>
    <w:rsid w:val="00C478F0"/>
    <w:rsid w:val="00C80A38"/>
    <w:rsid w:val="00C904BE"/>
    <w:rsid w:val="00C92B88"/>
    <w:rsid w:val="00C931BD"/>
    <w:rsid w:val="00C94A5A"/>
    <w:rsid w:val="00D218D1"/>
    <w:rsid w:val="00D358FE"/>
    <w:rsid w:val="00D54B3A"/>
    <w:rsid w:val="00D64616"/>
    <w:rsid w:val="00D92CCB"/>
    <w:rsid w:val="00DD0983"/>
    <w:rsid w:val="00DD5800"/>
    <w:rsid w:val="00E01363"/>
    <w:rsid w:val="00E11D8E"/>
    <w:rsid w:val="00E1286F"/>
    <w:rsid w:val="00E16B51"/>
    <w:rsid w:val="00E2626C"/>
    <w:rsid w:val="00E32F3C"/>
    <w:rsid w:val="00E3782C"/>
    <w:rsid w:val="00E43A5C"/>
    <w:rsid w:val="00E76575"/>
    <w:rsid w:val="00E9298F"/>
    <w:rsid w:val="00EA6EC2"/>
    <w:rsid w:val="00F108AE"/>
    <w:rsid w:val="00F34DA3"/>
    <w:rsid w:val="00F43846"/>
    <w:rsid w:val="00F50E07"/>
    <w:rsid w:val="00F62617"/>
    <w:rsid w:val="00F706EB"/>
    <w:rsid w:val="00F7453F"/>
    <w:rsid w:val="00F75F0E"/>
    <w:rsid w:val="00FB0983"/>
    <w:rsid w:val="00FC22EC"/>
    <w:rsid w:val="00FC3D4E"/>
    <w:rsid w:val="00FC7F92"/>
    <w:rsid w:val="00FD180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F0AA12-7647-4B11-9B15-E0D2F107E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9E7823"/>
    <w:pPr>
      <w:ind w:left="720"/>
      <w:contextualSpacing/>
    </w:pPr>
  </w:style>
  <w:style w:type="character" w:styleId="Hyperlink">
    <w:name w:val="Hyperlink"/>
    <w:basedOn w:val="a0"/>
    <w:uiPriority w:val="99"/>
    <w:semiHidden/>
    <w:unhideWhenUsed/>
    <w:rsid w:val="002042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67161">
      <w:bodyDiv w:val="1"/>
      <w:marLeft w:val="0"/>
      <w:marRight w:val="0"/>
      <w:marTop w:val="0"/>
      <w:marBottom w:val="0"/>
      <w:divBdr>
        <w:top w:val="none" w:sz="0" w:space="0" w:color="auto"/>
        <w:left w:val="none" w:sz="0" w:space="0" w:color="auto"/>
        <w:bottom w:val="none" w:sz="0" w:space="0" w:color="auto"/>
        <w:right w:val="none" w:sz="0" w:space="0" w:color="auto"/>
      </w:divBdr>
    </w:div>
    <w:div w:id="122311328">
      <w:bodyDiv w:val="1"/>
      <w:marLeft w:val="0"/>
      <w:marRight w:val="0"/>
      <w:marTop w:val="0"/>
      <w:marBottom w:val="0"/>
      <w:divBdr>
        <w:top w:val="none" w:sz="0" w:space="0" w:color="auto"/>
        <w:left w:val="none" w:sz="0" w:space="0" w:color="auto"/>
        <w:bottom w:val="none" w:sz="0" w:space="0" w:color="auto"/>
        <w:right w:val="none" w:sz="0" w:space="0" w:color="auto"/>
      </w:divBdr>
    </w:div>
    <w:div w:id="603072783">
      <w:bodyDiv w:val="1"/>
      <w:marLeft w:val="0"/>
      <w:marRight w:val="0"/>
      <w:marTop w:val="0"/>
      <w:marBottom w:val="0"/>
      <w:divBdr>
        <w:top w:val="none" w:sz="0" w:space="0" w:color="auto"/>
        <w:left w:val="none" w:sz="0" w:space="0" w:color="auto"/>
        <w:bottom w:val="none" w:sz="0" w:space="0" w:color="auto"/>
        <w:right w:val="none" w:sz="0" w:space="0" w:color="auto"/>
      </w:divBdr>
    </w:div>
    <w:div w:id="803422957">
      <w:bodyDiv w:val="1"/>
      <w:marLeft w:val="0"/>
      <w:marRight w:val="0"/>
      <w:marTop w:val="0"/>
      <w:marBottom w:val="0"/>
      <w:divBdr>
        <w:top w:val="none" w:sz="0" w:space="0" w:color="auto"/>
        <w:left w:val="none" w:sz="0" w:space="0" w:color="auto"/>
        <w:bottom w:val="none" w:sz="0" w:space="0" w:color="auto"/>
        <w:right w:val="none" w:sz="0" w:space="0" w:color="auto"/>
      </w:divBdr>
    </w:div>
    <w:div w:id="154011859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47341662">
      <w:bodyDiv w:val="1"/>
      <w:marLeft w:val="0"/>
      <w:marRight w:val="0"/>
      <w:marTop w:val="0"/>
      <w:marBottom w:val="0"/>
      <w:divBdr>
        <w:top w:val="none" w:sz="0" w:space="0" w:color="auto"/>
        <w:left w:val="none" w:sz="0" w:space="0" w:color="auto"/>
        <w:bottom w:val="none" w:sz="0" w:space="0" w:color="auto"/>
        <w:right w:val="none" w:sz="0" w:space="0" w:color="auto"/>
      </w:divBdr>
    </w:div>
    <w:div w:id="1758943409">
      <w:bodyDiv w:val="1"/>
      <w:marLeft w:val="0"/>
      <w:marRight w:val="0"/>
      <w:marTop w:val="0"/>
      <w:marBottom w:val="0"/>
      <w:divBdr>
        <w:top w:val="none" w:sz="0" w:space="0" w:color="auto"/>
        <w:left w:val="none" w:sz="0" w:space="0" w:color="auto"/>
        <w:bottom w:val="none" w:sz="0" w:space="0" w:color="auto"/>
        <w:right w:val="none" w:sz="0" w:space="0" w:color="auto"/>
      </w:divBdr>
    </w:div>
    <w:div w:id="211500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2B5318797ED40C4AC2840382E649DD3"/>
        <w:category>
          <w:name w:val="כללי"/>
          <w:gallery w:val="placeholder"/>
        </w:category>
        <w:types>
          <w:type w:val="bbPlcHdr"/>
        </w:types>
        <w:behaviors>
          <w:behavior w:val="content"/>
        </w:behaviors>
        <w:guid w:val="{9F69B6D3-2894-4058-A25A-C40C1ACF56E4}"/>
      </w:docPartPr>
      <w:docPartBody>
        <w:p w:rsidR="00326942" w:rsidRDefault="00146F0C" w:rsidP="00146F0C">
          <w:pPr>
            <w:pStyle w:val="32B5318797ED40C4AC2840382E649DD3"/>
          </w:pPr>
          <w:r>
            <w:rPr>
              <w:b/>
              <w:bCs/>
              <w:rtl/>
            </w:rPr>
            <w:t>תאור קבוצת שיכות צד א'</w:t>
          </w:r>
        </w:p>
      </w:docPartBody>
    </w:docPart>
    <w:docPart>
      <w:docPartPr>
        <w:name w:val="B03E23B6257C4BA3886933842276A783"/>
        <w:category>
          <w:name w:val="כללי"/>
          <w:gallery w:val="placeholder"/>
        </w:category>
        <w:types>
          <w:type w:val="bbPlcHdr"/>
        </w:types>
        <w:behaviors>
          <w:behavior w:val="content"/>
        </w:behaviors>
        <w:guid w:val="{67CEAD78-2816-4E90-87D9-446C8BDD10FC}"/>
      </w:docPartPr>
      <w:docPartBody>
        <w:p w:rsidR="00326942" w:rsidRDefault="00146F0C" w:rsidP="00146F0C">
          <w:pPr>
            <w:pStyle w:val="B03E23B6257C4BA3886933842276A783"/>
          </w:pPr>
          <w:r>
            <w:rPr>
              <w:b/>
              <w:bCs/>
              <w:rtl/>
            </w:rPr>
            <w:t>שם צד א'</w:t>
          </w:r>
        </w:p>
      </w:docPartBody>
    </w:docPart>
    <w:docPart>
      <w:docPartPr>
        <w:name w:val="E865974A15BE4914801500998EB7C710"/>
        <w:category>
          <w:name w:val="כללי"/>
          <w:gallery w:val="placeholder"/>
        </w:category>
        <w:types>
          <w:type w:val="bbPlcHdr"/>
        </w:types>
        <w:behaviors>
          <w:behavior w:val="content"/>
        </w:behaviors>
        <w:guid w:val="{ED77D41B-AA13-4C5E-95E2-157BE10A5772}"/>
      </w:docPartPr>
      <w:docPartBody>
        <w:p w:rsidR="00326942" w:rsidRDefault="00146F0C" w:rsidP="00146F0C">
          <w:pPr>
            <w:pStyle w:val="E865974A15BE4914801500998EB7C710"/>
          </w:pPr>
          <w:r>
            <w:rPr>
              <w:b/>
              <w:bCs/>
              <w:rtl/>
            </w:rPr>
            <w:t>סוג זיהוי צד א</w:t>
          </w:r>
        </w:p>
      </w:docPartBody>
    </w:docPart>
    <w:docPart>
      <w:docPartPr>
        <w:name w:val="7D29D049B8344E77A207CFB50DADCF0E"/>
        <w:category>
          <w:name w:val="כללי"/>
          <w:gallery w:val="placeholder"/>
        </w:category>
        <w:types>
          <w:type w:val="bbPlcHdr"/>
        </w:types>
        <w:behaviors>
          <w:behavior w:val="content"/>
        </w:behaviors>
        <w:guid w:val="{18ED7F6F-1104-4A2A-BEF7-A9E7177819A5}"/>
      </w:docPartPr>
      <w:docPartBody>
        <w:p w:rsidR="00326942" w:rsidRDefault="00146F0C" w:rsidP="00146F0C">
          <w:pPr>
            <w:pStyle w:val="7D29D049B8344E77A207CFB50DADCF0E"/>
          </w:pPr>
          <w:r>
            <w:rPr>
              <w:b/>
              <w:bCs/>
              <w:rtl/>
            </w:rPr>
            <w:t>שם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146F0C"/>
    <w:rsid w:val="00326942"/>
    <w:rsid w:val="00354C53"/>
    <w:rsid w:val="006D467C"/>
    <w:rsid w:val="00A32E59"/>
    <w:rsid w:val="00AB348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 w:type="paragraph" w:customStyle="1" w:styleId="32B5318797ED40C4AC2840382E649DD3">
    <w:name w:val="32B5318797ED40C4AC2840382E649DD3"/>
    <w:rsid w:val="00146F0C"/>
    <w:pPr>
      <w:bidi/>
      <w:spacing w:after="160" w:line="259" w:lineRule="auto"/>
    </w:pPr>
  </w:style>
  <w:style w:type="paragraph" w:customStyle="1" w:styleId="B03E23B6257C4BA3886933842276A783">
    <w:name w:val="B03E23B6257C4BA3886933842276A783"/>
    <w:rsid w:val="00146F0C"/>
    <w:pPr>
      <w:bidi/>
      <w:spacing w:after="160" w:line="259" w:lineRule="auto"/>
    </w:pPr>
  </w:style>
  <w:style w:type="paragraph" w:customStyle="1" w:styleId="E865974A15BE4914801500998EB7C710">
    <w:name w:val="E865974A15BE4914801500998EB7C710"/>
    <w:rsid w:val="00146F0C"/>
    <w:pPr>
      <w:bidi/>
      <w:spacing w:after="160" w:line="259" w:lineRule="auto"/>
    </w:pPr>
  </w:style>
  <w:style w:type="paragraph" w:customStyle="1" w:styleId="40DBD2CA773E416693AE0D43B10C9249">
    <w:name w:val="40DBD2CA773E416693AE0D43B10C9249"/>
    <w:rsid w:val="00146F0C"/>
    <w:pPr>
      <w:bidi/>
      <w:spacing w:after="160" w:line="259" w:lineRule="auto"/>
    </w:pPr>
  </w:style>
  <w:style w:type="paragraph" w:customStyle="1" w:styleId="7D29D049B8344E77A207CFB50DADCF0E">
    <w:name w:val="7D29D049B8344E77A207CFB50DADCF0E"/>
    <w:rsid w:val="00146F0C"/>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3250</Words>
  <Characters>16251</Characters>
  <Application>Microsoft Office Word</Application>
  <DocSecurity>0</DocSecurity>
  <Lines>135</Lines>
  <Paragraphs>38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19463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2023-06-06T09:55:00Z</cp:lastPrinted>
  <dcterms:created xsi:type="dcterms:W3CDTF">2023-12-21T07:04:00Z</dcterms:created>
  <dcterms:modified xsi:type="dcterms:W3CDTF">2023-12-21T07:04:00Z</dcterms:modified>
</cp:coreProperties>
</file>